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71992" w14:textId="77777777" w:rsidR="003E3539" w:rsidRDefault="003E3539" w:rsidP="003E3539">
      <w:pPr>
        <w:spacing w:line="360" w:lineRule="auto"/>
        <w:jc w:val="center"/>
        <w:rPr>
          <w:rFonts w:asciiTheme="minorHAnsi" w:hAnsiTheme="minorHAnsi" w:cstheme="minorHAnsi"/>
          <w:b/>
          <w:bCs/>
        </w:rPr>
      </w:pPr>
      <w:r>
        <w:rPr>
          <w:rFonts w:asciiTheme="minorHAnsi" w:hAnsiTheme="minorHAnsi" w:cstheme="minorHAnsi"/>
          <w:b/>
          <w:bCs/>
        </w:rPr>
        <w:t>T</w:t>
      </w:r>
      <w:r w:rsidRPr="004C3E50">
        <w:rPr>
          <w:rFonts w:asciiTheme="minorHAnsi" w:hAnsiTheme="minorHAnsi" w:cstheme="minorHAnsi"/>
          <w:b/>
          <w:bCs/>
        </w:rPr>
        <w:t xml:space="preserve">erms of </w:t>
      </w:r>
      <w:r>
        <w:rPr>
          <w:rFonts w:asciiTheme="minorHAnsi" w:hAnsiTheme="minorHAnsi" w:cstheme="minorHAnsi"/>
          <w:b/>
          <w:bCs/>
        </w:rPr>
        <w:t>R</w:t>
      </w:r>
      <w:r w:rsidRPr="004C3E50">
        <w:rPr>
          <w:rFonts w:asciiTheme="minorHAnsi" w:hAnsiTheme="minorHAnsi" w:cstheme="minorHAnsi"/>
          <w:b/>
          <w:bCs/>
        </w:rPr>
        <w:t>eference</w:t>
      </w:r>
    </w:p>
    <w:p w14:paraId="5239FEDB" w14:textId="58404154" w:rsidR="00D4087F" w:rsidRDefault="00D4087F" w:rsidP="00DA7BFB">
      <w:pPr>
        <w:spacing w:line="360" w:lineRule="auto"/>
        <w:jc w:val="center"/>
        <w:rPr>
          <w:rFonts w:asciiTheme="minorHAnsi" w:hAnsiTheme="minorHAnsi" w:cstheme="minorHAnsi"/>
          <w:b/>
          <w:bCs/>
        </w:rPr>
      </w:pPr>
      <w:r w:rsidRPr="004C3E50">
        <w:rPr>
          <w:rFonts w:asciiTheme="minorHAnsi" w:hAnsiTheme="minorHAnsi" w:cstheme="minorHAnsi"/>
          <w:b/>
          <w:bCs/>
        </w:rPr>
        <w:t>P</w:t>
      </w:r>
      <w:r w:rsidR="005948DC" w:rsidRPr="004C3E50">
        <w:rPr>
          <w:rFonts w:asciiTheme="minorHAnsi" w:hAnsiTheme="minorHAnsi" w:cstheme="minorHAnsi"/>
          <w:b/>
          <w:bCs/>
        </w:rPr>
        <w:t xml:space="preserve">atient and Public Involvement and Engagement Strategy Group </w:t>
      </w:r>
    </w:p>
    <w:p w14:paraId="476914F0" w14:textId="25551840" w:rsidR="00DA7BFB" w:rsidRPr="004C3E50" w:rsidRDefault="00DA7BFB" w:rsidP="00DA7BFB">
      <w:pPr>
        <w:spacing w:line="360" w:lineRule="auto"/>
        <w:jc w:val="center"/>
        <w:rPr>
          <w:rFonts w:asciiTheme="minorHAnsi" w:hAnsiTheme="minorHAnsi" w:cstheme="minorHAnsi"/>
          <w:b/>
          <w:bCs/>
        </w:rPr>
      </w:pPr>
      <w:r w:rsidRPr="004C3E50">
        <w:rPr>
          <w:rFonts w:asciiTheme="minorHAnsi" w:hAnsiTheme="minorHAnsi" w:cstheme="minorHAnsi"/>
          <w:b/>
          <w:bCs/>
        </w:rPr>
        <w:t xml:space="preserve">Maternity and </w:t>
      </w:r>
      <w:r>
        <w:rPr>
          <w:rFonts w:asciiTheme="minorHAnsi" w:hAnsiTheme="minorHAnsi" w:cstheme="minorHAnsi"/>
          <w:b/>
          <w:bCs/>
        </w:rPr>
        <w:t>P</w:t>
      </w:r>
      <w:r w:rsidRPr="004C3E50">
        <w:rPr>
          <w:rFonts w:asciiTheme="minorHAnsi" w:hAnsiTheme="minorHAnsi" w:cstheme="minorHAnsi"/>
          <w:b/>
          <w:bCs/>
        </w:rPr>
        <w:t xml:space="preserve">erinatal Mental Health </w:t>
      </w:r>
      <w:r>
        <w:rPr>
          <w:rFonts w:asciiTheme="minorHAnsi" w:hAnsiTheme="minorHAnsi" w:cstheme="minorHAnsi"/>
          <w:b/>
          <w:bCs/>
        </w:rPr>
        <w:t>Research</w:t>
      </w:r>
    </w:p>
    <w:p w14:paraId="15F2F393" w14:textId="77777777" w:rsidR="00D4087F" w:rsidRPr="004C3E50" w:rsidRDefault="00D4087F" w:rsidP="00D4087F">
      <w:pPr>
        <w:spacing w:line="360" w:lineRule="auto"/>
        <w:rPr>
          <w:rFonts w:asciiTheme="minorHAnsi" w:hAnsiTheme="minorHAnsi" w:cstheme="minorHAnsi"/>
        </w:rPr>
      </w:pPr>
    </w:p>
    <w:p w14:paraId="0672622D" w14:textId="0E2E0801" w:rsidR="00A25434" w:rsidRPr="00A25434" w:rsidRDefault="00DA7BFB" w:rsidP="00A25434">
      <w:pPr>
        <w:pStyle w:val="ListParagraph"/>
        <w:numPr>
          <w:ilvl w:val="0"/>
          <w:numId w:val="1"/>
        </w:numPr>
        <w:spacing w:line="360" w:lineRule="auto"/>
        <w:rPr>
          <w:rFonts w:asciiTheme="minorHAnsi" w:hAnsiTheme="minorHAnsi" w:cstheme="minorHAnsi"/>
          <w:b/>
          <w:bCs/>
        </w:rPr>
      </w:pPr>
      <w:bookmarkStart w:id="0" w:name="_Hlk56106185"/>
      <w:r>
        <w:rPr>
          <w:rFonts w:asciiTheme="minorHAnsi" w:hAnsiTheme="minorHAnsi" w:cstheme="minorHAnsi"/>
          <w:b/>
          <w:bCs/>
        </w:rPr>
        <w:t>Our g</w:t>
      </w:r>
      <w:r w:rsidR="00A25434" w:rsidRPr="00A25434">
        <w:rPr>
          <w:rFonts w:asciiTheme="minorHAnsi" w:hAnsiTheme="minorHAnsi" w:cstheme="minorHAnsi"/>
          <w:b/>
          <w:bCs/>
        </w:rPr>
        <w:t xml:space="preserve">oal: </w:t>
      </w:r>
      <w:r w:rsidR="00A25434" w:rsidRPr="00A25434">
        <w:rPr>
          <w:rFonts w:asciiTheme="minorHAnsi" w:hAnsiTheme="minorHAnsi" w:cstheme="minorHAnsi"/>
          <w:color w:val="000000"/>
          <w:shd w:val="clear" w:color="auto" w:fill="FFFFFF"/>
        </w:rPr>
        <w:t xml:space="preserve"> is a culture of active patient and public involvement and engagement (PPIE)</w:t>
      </w:r>
      <w:r w:rsidR="00A25434">
        <w:rPr>
          <w:rFonts w:asciiTheme="minorHAnsi" w:hAnsiTheme="minorHAnsi" w:cstheme="minorHAnsi"/>
          <w:color w:val="000000"/>
          <w:shd w:val="clear" w:color="auto" w:fill="FFFFFF"/>
        </w:rPr>
        <w:t xml:space="preserve"> in </w:t>
      </w:r>
      <w:r w:rsidR="00A25434">
        <w:rPr>
          <w:rFonts w:asciiTheme="minorHAnsi" w:hAnsiTheme="minorHAnsi" w:cstheme="minorHAnsi"/>
        </w:rPr>
        <w:t>m</w:t>
      </w:r>
      <w:r w:rsidR="00A25434" w:rsidRPr="00A25434">
        <w:rPr>
          <w:rFonts w:asciiTheme="minorHAnsi" w:hAnsiTheme="minorHAnsi" w:cstheme="minorHAnsi"/>
        </w:rPr>
        <w:t xml:space="preserve">aternity and </w:t>
      </w:r>
      <w:r w:rsidR="00A25434">
        <w:rPr>
          <w:rFonts w:asciiTheme="minorHAnsi" w:hAnsiTheme="minorHAnsi" w:cstheme="minorHAnsi"/>
        </w:rPr>
        <w:t>p</w:t>
      </w:r>
      <w:r w:rsidR="00A25434" w:rsidRPr="00A25434">
        <w:rPr>
          <w:rFonts w:asciiTheme="minorHAnsi" w:hAnsiTheme="minorHAnsi" w:cstheme="minorHAnsi"/>
        </w:rPr>
        <w:t xml:space="preserve">erinatal </w:t>
      </w:r>
      <w:r w:rsidR="00A25434">
        <w:rPr>
          <w:rFonts w:asciiTheme="minorHAnsi" w:hAnsiTheme="minorHAnsi" w:cstheme="minorHAnsi"/>
        </w:rPr>
        <w:t>m</w:t>
      </w:r>
      <w:r w:rsidR="00A25434" w:rsidRPr="00A25434">
        <w:rPr>
          <w:rFonts w:asciiTheme="minorHAnsi" w:hAnsiTheme="minorHAnsi" w:cstheme="minorHAnsi"/>
        </w:rPr>
        <w:t xml:space="preserve">ental </w:t>
      </w:r>
      <w:r w:rsidR="00A25434">
        <w:rPr>
          <w:rFonts w:asciiTheme="minorHAnsi" w:hAnsiTheme="minorHAnsi" w:cstheme="minorHAnsi"/>
        </w:rPr>
        <w:t>h</w:t>
      </w:r>
      <w:r w:rsidR="00A25434" w:rsidRPr="00A25434">
        <w:rPr>
          <w:rFonts w:asciiTheme="minorHAnsi" w:hAnsiTheme="minorHAnsi" w:cstheme="minorHAnsi"/>
        </w:rPr>
        <w:t xml:space="preserve">ealth </w:t>
      </w:r>
      <w:r w:rsidR="00A25434" w:rsidRPr="00A25434">
        <w:rPr>
          <w:rFonts w:asciiTheme="minorHAnsi" w:hAnsiTheme="minorHAnsi" w:cstheme="minorHAnsi"/>
          <w:color w:val="000000"/>
          <w:shd w:val="clear" w:color="auto" w:fill="FFFFFF"/>
        </w:rPr>
        <w:t xml:space="preserve">research, where research is carried out </w:t>
      </w:r>
      <w:r>
        <w:rPr>
          <w:rFonts w:asciiTheme="minorHAnsi" w:hAnsiTheme="minorHAnsi" w:cstheme="minorHAnsi"/>
          <w:color w:val="000000"/>
          <w:shd w:val="clear" w:color="auto" w:fill="FFFFFF"/>
        </w:rPr>
        <w:t>‘</w:t>
      </w:r>
      <w:r w:rsidR="00A25434" w:rsidRPr="00A25434">
        <w:rPr>
          <w:rFonts w:asciiTheme="minorHAnsi" w:hAnsiTheme="minorHAnsi" w:cstheme="minorHAnsi"/>
          <w:color w:val="000000"/>
          <w:shd w:val="clear" w:color="auto" w:fill="FFFFFF"/>
        </w:rPr>
        <w:t>with</w:t>
      </w:r>
      <w:r>
        <w:rPr>
          <w:rFonts w:asciiTheme="minorHAnsi" w:hAnsiTheme="minorHAnsi" w:cstheme="minorHAnsi"/>
          <w:color w:val="000000"/>
          <w:shd w:val="clear" w:color="auto" w:fill="FFFFFF"/>
        </w:rPr>
        <w:t>’</w:t>
      </w:r>
      <w:r w:rsidR="00A25434" w:rsidRPr="00A25434">
        <w:rPr>
          <w:rFonts w:asciiTheme="minorHAnsi" w:hAnsiTheme="minorHAnsi" w:cstheme="minorHAnsi"/>
          <w:color w:val="000000"/>
          <w:shd w:val="clear" w:color="auto" w:fill="FFFFFF"/>
        </w:rPr>
        <w:t xml:space="preserve"> or </w:t>
      </w:r>
      <w:r>
        <w:rPr>
          <w:rFonts w:asciiTheme="minorHAnsi" w:hAnsiTheme="minorHAnsi" w:cstheme="minorHAnsi"/>
          <w:color w:val="000000"/>
          <w:shd w:val="clear" w:color="auto" w:fill="FFFFFF"/>
        </w:rPr>
        <w:t>‘</w:t>
      </w:r>
      <w:r w:rsidR="00A25434" w:rsidRPr="00A25434">
        <w:rPr>
          <w:rFonts w:asciiTheme="minorHAnsi" w:hAnsiTheme="minorHAnsi" w:cstheme="minorHAnsi"/>
          <w:color w:val="000000"/>
          <w:shd w:val="clear" w:color="auto" w:fill="FFFFFF"/>
        </w:rPr>
        <w:t>by</w:t>
      </w:r>
      <w:r>
        <w:rPr>
          <w:rFonts w:asciiTheme="minorHAnsi" w:hAnsiTheme="minorHAnsi" w:cstheme="minorHAnsi"/>
          <w:color w:val="000000"/>
          <w:shd w:val="clear" w:color="auto" w:fill="FFFFFF"/>
        </w:rPr>
        <w:t>’</w:t>
      </w:r>
      <w:r w:rsidR="00A25434" w:rsidRPr="00A25434">
        <w:rPr>
          <w:rFonts w:asciiTheme="minorHAnsi" w:hAnsiTheme="minorHAnsi" w:cstheme="minorHAnsi"/>
          <w:color w:val="000000"/>
          <w:shd w:val="clear" w:color="auto" w:fill="FFFFFF"/>
        </w:rPr>
        <w:t xml:space="preserve"> members of the public rather than ‘to’, ‘about’ or ‘for’ them</w:t>
      </w:r>
      <w:r>
        <w:rPr>
          <w:rFonts w:asciiTheme="minorHAnsi" w:hAnsiTheme="minorHAnsi" w:cstheme="minorHAnsi"/>
          <w:color w:val="000000"/>
          <w:shd w:val="clear" w:color="auto" w:fill="FFFFFF"/>
        </w:rPr>
        <w:t xml:space="preserve">, and in which strong links and networks are developed </w:t>
      </w:r>
      <w:r w:rsidR="003E3539">
        <w:rPr>
          <w:rFonts w:asciiTheme="minorHAnsi" w:hAnsiTheme="minorHAnsi" w:cstheme="minorHAnsi"/>
          <w:color w:val="000000"/>
          <w:shd w:val="clear" w:color="auto" w:fill="FFFFFF"/>
        </w:rPr>
        <w:t xml:space="preserve">with individuals and organisations </w:t>
      </w:r>
      <w:r>
        <w:rPr>
          <w:rFonts w:asciiTheme="minorHAnsi" w:hAnsiTheme="minorHAnsi" w:cstheme="minorHAnsi"/>
          <w:color w:val="000000"/>
          <w:shd w:val="clear" w:color="auto" w:fill="FFFFFF"/>
        </w:rPr>
        <w:t xml:space="preserve">to ensure that </w:t>
      </w:r>
      <w:r w:rsidR="00F10FFC">
        <w:rPr>
          <w:rFonts w:asciiTheme="minorHAnsi" w:hAnsiTheme="minorHAnsi" w:cstheme="minorHAnsi"/>
          <w:color w:val="000000"/>
          <w:shd w:val="clear" w:color="auto" w:fill="FFFFFF"/>
        </w:rPr>
        <w:t>B</w:t>
      </w:r>
      <w:r>
        <w:rPr>
          <w:rFonts w:asciiTheme="minorHAnsi" w:hAnsiTheme="minorHAnsi" w:cstheme="minorHAnsi"/>
          <w:color w:val="000000"/>
          <w:shd w:val="clear" w:color="auto" w:fill="FFFFFF"/>
        </w:rPr>
        <w:t xml:space="preserve">lack, </w:t>
      </w:r>
      <w:r w:rsidR="00F10FFC">
        <w:rPr>
          <w:rFonts w:asciiTheme="minorHAnsi" w:hAnsiTheme="minorHAnsi" w:cstheme="minorHAnsi"/>
          <w:color w:val="000000"/>
          <w:shd w:val="clear" w:color="auto" w:fill="FFFFFF"/>
        </w:rPr>
        <w:t>A</w:t>
      </w:r>
      <w:r>
        <w:rPr>
          <w:rFonts w:asciiTheme="minorHAnsi" w:hAnsiTheme="minorHAnsi" w:cstheme="minorHAnsi"/>
          <w:color w:val="000000"/>
          <w:shd w:val="clear" w:color="auto" w:fill="FFFFFF"/>
        </w:rPr>
        <w:t xml:space="preserve">sian and </w:t>
      </w:r>
      <w:r w:rsidR="00F10FFC">
        <w:rPr>
          <w:rFonts w:asciiTheme="minorHAnsi" w:hAnsiTheme="minorHAnsi" w:cstheme="minorHAnsi"/>
          <w:color w:val="000000"/>
          <w:shd w:val="clear" w:color="auto" w:fill="FFFFFF"/>
        </w:rPr>
        <w:t>M</w:t>
      </w:r>
      <w:r>
        <w:rPr>
          <w:rFonts w:asciiTheme="minorHAnsi" w:hAnsiTheme="minorHAnsi" w:cstheme="minorHAnsi"/>
          <w:color w:val="000000"/>
          <w:shd w:val="clear" w:color="auto" w:fill="FFFFFF"/>
        </w:rPr>
        <w:t xml:space="preserve">inority </w:t>
      </w:r>
      <w:r w:rsidR="00F10FFC">
        <w:rPr>
          <w:rFonts w:asciiTheme="minorHAnsi" w:hAnsiTheme="minorHAnsi" w:cstheme="minorHAnsi"/>
          <w:color w:val="000000"/>
          <w:shd w:val="clear" w:color="auto" w:fill="FFFFFF"/>
        </w:rPr>
        <w:t>E</w:t>
      </w:r>
      <w:r>
        <w:rPr>
          <w:rFonts w:asciiTheme="minorHAnsi" w:hAnsiTheme="minorHAnsi" w:cstheme="minorHAnsi"/>
          <w:color w:val="000000"/>
          <w:shd w:val="clear" w:color="auto" w:fill="FFFFFF"/>
        </w:rPr>
        <w:t>thnic communities are at the centre of the research in south London</w:t>
      </w:r>
      <w:r w:rsidR="003E3539">
        <w:rPr>
          <w:rFonts w:asciiTheme="minorHAnsi" w:hAnsiTheme="minorHAnsi" w:cstheme="minorHAnsi"/>
          <w:color w:val="000000"/>
          <w:shd w:val="clear" w:color="auto" w:fill="FFFFFF"/>
        </w:rPr>
        <w:t xml:space="preserve">, and that those living in poverty, facing disadvantage and </w:t>
      </w:r>
      <w:r w:rsidR="001054DF">
        <w:rPr>
          <w:rFonts w:asciiTheme="minorHAnsi" w:hAnsiTheme="minorHAnsi" w:cstheme="minorHAnsi"/>
          <w:color w:val="000000"/>
          <w:shd w:val="clear" w:color="auto" w:fill="FFFFFF"/>
        </w:rPr>
        <w:t xml:space="preserve">with </w:t>
      </w:r>
      <w:r w:rsidR="003E3539">
        <w:rPr>
          <w:rFonts w:asciiTheme="minorHAnsi" w:hAnsiTheme="minorHAnsi" w:cstheme="minorHAnsi"/>
          <w:color w:val="000000"/>
          <w:shd w:val="clear" w:color="auto" w:fill="FFFFFF"/>
        </w:rPr>
        <w:t>socially complex lives are well represented</w:t>
      </w:r>
      <w:r w:rsidR="007C4B52">
        <w:rPr>
          <w:rFonts w:asciiTheme="minorHAnsi" w:hAnsiTheme="minorHAnsi" w:cstheme="minorHAnsi"/>
          <w:color w:val="000000"/>
          <w:shd w:val="clear" w:color="auto" w:fill="FFFFFF"/>
        </w:rPr>
        <w:t xml:space="preserve"> and supported</w:t>
      </w:r>
      <w:r w:rsidR="00F10FFC">
        <w:rPr>
          <w:rFonts w:asciiTheme="minorHAnsi" w:hAnsiTheme="minorHAnsi" w:cstheme="minorHAnsi"/>
          <w:color w:val="000000"/>
          <w:shd w:val="clear" w:color="auto" w:fill="FFFFFF"/>
        </w:rPr>
        <w:t xml:space="preserve"> to be involved in research</w:t>
      </w:r>
      <w:r w:rsidR="003E3539">
        <w:rPr>
          <w:rFonts w:asciiTheme="minorHAnsi" w:hAnsiTheme="minorHAnsi" w:cstheme="minorHAnsi"/>
          <w:color w:val="000000"/>
          <w:shd w:val="clear" w:color="auto" w:fill="FFFFFF"/>
        </w:rPr>
        <w:t>.</w:t>
      </w:r>
      <w:r w:rsidR="008761DD">
        <w:rPr>
          <w:rFonts w:asciiTheme="minorHAnsi" w:hAnsiTheme="minorHAnsi" w:cstheme="minorHAnsi"/>
          <w:color w:val="000000"/>
          <w:shd w:val="clear" w:color="auto" w:fill="FFFFFF"/>
        </w:rPr>
        <w:t xml:space="preserve"> </w:t>
      </w:r>
    </w:p>
    <w:bookmarkEnd w:id="0"/>
    <w:p w14:paraId="6C14994B" w14:textId="06330A5E" w:rsidR="004C3E50" w:rsidRPr="004C3E50" w:rsidRDefault="00D4087F" w:rsidP="004C3E50">
      <w:pPr>
        <w:pStyle w:val="ListParagraph"/>
        <w:numPr>
          <w:ilvl w:val="0"/>
          <w:numId w:val="1"/>
        </w:numPr>
        <w:spacing w:line="360" w:lineRule="auto"/>
        <w:rPr>
          <w:rFonts w:asciiTheme="minorHAnsi" w:hAnsiTheme="minorHAnsi" w:cstheme="minorHAnsi"/>
          <w:b/>
          <w:bCs/>
        </w:rPr>
      </w:pPr>
      <w:r w:rsidRPr="004C3E50">
        <w:rPr>
          <w:rFonts w:asciiTheme="minorHAnsi" w:hAnsiTheme="minorHAnsi" w:cstheme="minorHAnsi"/>
          <w:b/>
          <w:bCs/>
        </w:rPr>
        <w:t>Purpose</w:t>
      </w:r>
      <w:r w:rsidRPr="004C3E50">
        <w:rPr>
          <w:rFonts w:asciiTheme="minorHAnsi" w:hAnsiTheme="minorHAnsi" w:cstheme="minorHAnsi"/>
        </w:rPr>
        <w:t>:</w:t>
      </w:r>
    </w:p>
    <w:p w14:paraId="1C0B628B" w14:textId="77550153" w:rsidR="00A25434" w:rsidRPr="006A6145" w:rsidRDefault="00D4087F" w:rsidP="004C3E50">
      <w:pPr>
        <w:pStyle w:val="ListParagraph"/>
        <w:numPr>
          <w:ilvl w:val="1"/>
          <w:numId w:val="1"/>
        </w:numPr>
        <w:spacing w:line="360" w:lineRule="auto"/>
        <w:rPr>
          <w:rFonts w:asciiTheme="minorHAnsi" w:hAnsiTheme="minorHAnsi" w:cstheme="minorHAnsi"/>
          <w:b/>
          <w:bCs/>
        </w:rPr>
      </w:pPr>
      <w:r w:rsidRPr="00A25434">
        <w:rPr>
          <w:rFonts w:asciiTheme="minorHAnsi" w:hAnsiTheme="minorHAnsi" w:cstheme="minorHAnsi"/>
        </w:rPr>
        <w:t xml:space="preserve"> </w:t>
      </w:r>
      <w:r w:rsidR="004C3E50" w:rsidRPr="00A25434">
        <w:rPr>
          <w:rFonts w:asciiTheme="minorHAnsi" w:hAnsiTheme="minorHAnsi" w:cstheme="minorHAnsi"/>
          <w:b/>
          <w:bCs/>
        </w:rPr>
        <w:t>To advise</w:t>
      </w:r>
      <w:r w:rsidR="004C3E50" w:rsidRPr="00A25434">
        <w:rPr>
          <w:rFonts w:asciiTheme="minorHAnsi" w:hAnsiTheme="minorHAnsi" w:cstheme="minorHAnsi"/>
        </w:rPr>
        <w:t xml:space="preserve"> on ways of working towards </w:t>
      </w:r>
      <w:r w:rsidR="004C3E50" w:rsidRPr="00A25434">
        <w:rPr>
          <w:rFonts w:asciiTheme="minorHAnsi" w:hAnsiTheme="minorHAnsi" w:cstheme="minorHAnsi"/>
          <w:color w:val="000000"/>
          <w:shd w:val="clear" w:color="auto" w:fill="FFFFFF"/>
        </w:rPr>
        <w:t>our goal</w:t>
      </w:r>
      <w:r w:rsidR="005C698D">
        <w:rPr>
          <w:rFonts w:asciiTheme="minorHAnsi" w:hAnsiTheme="minorHAnsi" w:cstheme="minorHAnsi"/>
          <w:color w:val="000000"/>
          <w:shd w:val="clear" w:color="auto" w:fill="FFFFFF"/>
        </w:rPr>
        <w:t xml:space="preserve">, for example </w:t>
      </w:r>
      <w:r w:rsidR="00A25434" w:rsidRPr="00A25434">
        <w:rPr>
          <w:rFonts w:asciiTheme="minorHAnsi" w:hAnsiTheme="minorHAnsi" w:cstheme="minorHAnsi"/>
          <w:color w:val="000000"/>
          <w:shd w:val="clear" w:color="auto" w:fill="FFFFFF"/>
        </w:rPr>
        <w:t xml:space="preserve">by </w:t>
      </w:r>
      <w:r w:rsidR="00A25434">
        <w:rPr>
          <w:rFonts w:asciiTheme="minorHAnsi" w:hAnsiTheme="minorHAnsi" w:cstheme="minorHAnsi"/>
          <w:color w:val="000000"/>
          <w:shd w:val="clear" w:color="auto" w:fill="FFFFFF"/>
        </w:rPr>
        <w:t xml:space="preserve">co-producing agreed </w:t>
      </w:r>
      <w:r w:rsidR="005948DC" w:rsidRPr="00A25434">
        <w:rPr>
          <w:rFonts w:asciiTheme="minorHAnsi" w:hAnsiTheme="minorHAnsi" w:cstheme="minorHAnsi"/>
        </w:rPr>
        <w:t xml:space="preserve">values and </w:t>
      </w:r>
      <w:r w:rsidR="004C3E50" w:rsidRPr="00A25434">
        <w:rPr>
          <w:rFonts w:asciiTheme="minorHAnsi" w:hAnsiTheme="minorHAnsi" w:cstheme="minorHAnsi"/>
        </w:rPr>
        <w:t xml:space="preserve">good practice </w:t>
      </w:r>
      <w:r w:rsidR="00A25434">
        <w:rPr>
          <w:rFonts w:asciiTheme="minorHAnsi" w:hAnsiTheme="minorHAnsi" w:cstheme="minorHAnsi"/>
        </w:rPr>
        <w:t>for</w:t>
      </w:r>
      <w:r w:rsidR="005948DC" w:rsidRPr="00A25434">
        <w:rPr>
          <w:rFonts w:asciiTheme="minorHAnsi" w:hAnsiTheme="minorHAnsi" w:cstheme="minorHAnsi"/>
        </w:rPr>
        <w:t xml:space="preserve"> collaborati</w:t>
      </w:r>
      <w:r w:rsidR="004C3E50" w:rsidRPr="00A25434">
        <w:rPr>
          <w:rFonts w:asciiTheme="minorHAnsi" w:hAnsiTheme="minorHAnsi" w:cstheme="minorHAnsi"/>
        </w:rPr>
        <w:t>ve, partnership working</w:t>
      </w:r>
      <w:r w:rsidR="005948DC" w:rsidRPr="00A25434">
        <w:rPr>
          <w:rFonts w:asciiTheme="minorHAnsi" w:hAnsiTheme="minorHAnsi" w:cstheme="minorHAnsi"/>
        </w:rPr>
        <w:t xml:space="preserve">. </w:t>
      </w:r>
    </w:p>
    <w:p w14:paraId="1320B8D4" w14:textId="77278B65" w:rsidR="008761DD" w:rsidRPr="00A25434" w:rsidRDefault="008761DD" w:rsidP="004C3E50">
      <w:pPr>
        <w:pStyle w:val="ListParagraph"/>
        <w:numPr>
          <w:ilvl w:val="1"/>
          <w:numId w:val="1"/>
        </w:numPr>
        <w:spacing w:line="360" w:lineRule="auto"/>
        <w:rPr>
          <w:rFonts w:asciiTheme="minorHAnsi" w:hAnsiTheme="minorHAnsi" w:cstheme="minorHAnsi"/>
          <w:b/>
          <w:bCs/>
        </w:rPr>
      </w:pPr>
      <w:r w:rsidRPr="006A6145">
        <w:rPr>
          <w:rFonts w:asciiTheme="minorHAnsi" w:hAnsiTheme="minorHAnsi" w:cstheme="minorHAnsi"/>
          <w:b/>
          <w:bCs/>
        </w:rPr>
        <w:t xml:space="preserve">To promote diversity and inclusion </w:t>
      </w:r>
      <w:r>
        <w:rPr>
          <w:rFonts w:asciiTheme="minorHAnsi" w:hAnsiTheme="minorHAnsi" w:cstheme="minorHAnsi"/>
        </w:rPr>
        <w:t>in research, among researchers, research participants and stakeholder advisers.</w:t>
      </w:r>
    </w:p>
    <w:p w14:paraId="56324D60" w14:textId="77777777" w:rsidR="00BB5938" w:rsidRPr="00BB5938" w:rsidRDefault="005948DC" w:rsidP="00BB5938">
      <w:pPr>
        <w:pStyle w:val="ListParagraph"/>
        <w:numPr>
          <w:ilvl w:val="1"/>
          <w:numId w:val="1"/>
        </w:numPr>
        <w:spacing w:line="360" w:lineRule="auto"/>
        <w:rPr>
          <w:rFonts w:asciiTheme="minorHAnsi" w:hAnsiTheme="minorHAnsi" w:cstheme="minorHAnsi"/>
          <w:b/>
          <w:bCs/>
        </w:rPr>
      </w:pPr>
      <w:r w:rsidRPr="00DA7BFB">
        <w:rPr>
          <w:rFonts w:asciiTheme="minorHAnsi" w:hAnsiTheme="minorHAnsi" w:cstheme="minorHAnsi"/>
          <w:b/>
          <w:bCs/>
        </w:rPr>
        <w:t>To model good practice</w:t>
      </w:r>
      <w:r w:rsidRPr="00DA7BFB">
        <w:rPr>
          <w:rFonts w:asciiTheme="minorHAnsi" w:hAnsiTheme="minorHAnsi" w:cstheme="minorHAnsi"/>
        </w:rPr>
        <w:t xml:space="preserve"> and to share, promote and occasionally provide guidance on P</w:t>
      </w:r>
      <w:r w:rsidR="00DA7BFB" w:rsidRPr="00DA7BFB">
        <w:rPr>
          <w:rFonts w:asciiTheme="minorHAnsi" w:hAnsiTheme="minorHAnsi" w:cstheme="minorHAnsi"/>
        </w:rPr>
        <w:t>P</w:t>
      </w:r>
      <w:r w:rsidRPr="00DA7BFB">
        <w:rPr>
          <w:rFonts w:asciiTheme="minorHAnsi" w:hAnsiTheme="minorHAnsi" w:cstheme="minorHAnsi"/>
        </w:rPr>
        <w:t>IE matters</w:t>
      </w:r>
      <w:r w:rsidR="00DA7BFB" w:rsidRPr="00DA7BFB">
        <w:rPr>
          <w:rFonts w:asciiTheme="minorHAnsi" w:hAnsiTheme="minorHAnsi" w:cstheme="minorHAnsi"/>
        </w:rPr>
        <w:t xml:space="preserve">, </w:t>
      </w:r>
      <w:r w:rsidR="00DA7BFB" w:rsidRPr="00DA7BFB">
        <w:rPr>
          <w:rFonts w:asciiTheme="minorHAnsi" w:hAnsiTheme="minorHAnsi" w:cstheme="minorHAnsi"/>
          <w:color w:val="000000"/>
          <w:shd w:val="clear" w:color="auto" w:fill="FFFFFF"/>
        </w:rPr>
        <w:t xml:space="preserve">from the design and funding application stages to analysis, writing up and sharing of research findings. </w:t>
      </w:r>
    </w:p>
    <w:p w14:paraId="706A8FF5" w14:textId="580A2DD7" w:rsidR="00BB5938" w:rsidRPr="00BB5938" w:rsidRDefault="004C3E50" w:rsidP="00BB5938">
      <w:pPr>
        <w:pStyle w:val="ListParagraph"/>
        <w:numPr>
          <w:ilvl w:val="1"/>
          <w:numId w:val="1"/>
        </w:numPr>
        <w:spacing w:line="360" w:lineRule="auto"/>
        <w:rPr>
          <w:rFonts w:asciiTheme="minorHAnsi" w:hAnsiTheme="minorHAnsi" w:cstheme="minorHAnsi"/>
          <w:b/>
          <w:bCs/>
        </w:rPr>
      </w:pPr>
      <w:r w:rsidRPr="00BB5938">
        <w:rPr>
          <w:rFonts w:asciiTheme="minorHAnsi" w:hAnsiTheme="minorHAnsi" w:cstheme="minorHAnsi"/>
          <w:b/>
          <w:bCs/>
        </w:rPr>
        <w:t xml:space="preserve">To </w:t>
      </w:r>
      <w:r w:rsidR="00DA7BFB" w:rsidRPr="00BB5938">
        <w:rPr>
          <w:rFonts w:asciiTheme="minorHAnsi" w:hAnsiTheme="minorHAnsi" w:cstheme="minorHAnsi"/>
          <w:b/>
          <w:bCs/>
        </w:rPr>
        <w:t xml:space="preserve">identify suitable training on PPIE and co-production </w:t>
      </w:r>
      <w:r w:rsidR="00653666" w:rsidRPr="00BB5938">
        <w:rPr>
          <w:rFonts w:asciiTheme="minorHAnsi" w:hAnsiTheme="minorHAnsi" w:cstheme="minorHAnsi"/>
          <w:sz w:val="22"/>
          <w:szCs w:val="22"/>
        </w:rPr>
        <w:t xml:space="preserve">collaborating </w:t>
      </w:r>
      <w:proofErr w:type="gramStart"/>
      <w:r w:rsidR="00653666" w:rsidRPr="00BB5938">
        <w:rPr>
          <w:rFonts w:asciiTheme="minorHAnsi" w:hAnsiTheme="minorHAnsi" w:cstheme="minorHAnsi"/>
          <w:sz w:val="22"/>
          <w:szCs w:val="22"/>
        </w:rPr>
        <w:t xml:space="preserve">with </w:t>
      </w:r>
      <w:r w:rsidR="00BB5938" w:rsidRPr="00BB5938">
        <w:rPr>
          <w:rFonts w:asciiTheme="minorHAnsi" w:hAnsiTheme="minorHAnsi" w:cstheme="minorHAnsi"/>
          <w:sz w:val="22"/>
          <w:szCs w:val="22"/>
        </w:rPr>
        <w:t xml:space="preserve"> South</w:t>
      </w:r>
      <w:proofErr w:type="gramEnd"/>
      <w:r w:rsidR="00BB5938" w:rsidRPr="00BB5938">
        <w:rPr>
          <w:rFonts w:asciiTheme="minorHAnsi" w:hAnsiTheme="minorHAnsi" w:cstheme="minorHAnsi"/>
          <w:sz w:val="22"/>
          <w:szCs w:val="22"/>
        </w:rPr>
        <w:t xml:space="preserve"> London ARC colleagues, and</w:t>
      </w:r>
      <w:r w:rsidR="00BB5938" w:rsidRPr="00BB5938">
        <w:rPr>
          <w:rFonts w:asciiTheme="minorHAnsi" w:hAnsiTheme="minorHAnsi" w:cstheme="minorHAnsi"/>
          <w:b/>
          <w:bCs/>
          <w:sz w:val="22"/>
          <w:szCs w:val="22"/>
        </w:rPr>
        <w:t xml:space="preserve"> </w:t>
      </w:r>
      <w:r w:rsidR="00BB5938" w:rsidRPr="00BB5938">
        <w:rPr>
          <w:rFonts w:asciiTheme="minorHAnsi" w:hAnsiTheme="minorHAnsi" w:cstheme="minorHAnsi"/>
          <w:sz w:val="22"/>
          <w:szCs w:val="22"/>
        </w:rPr>
        <w:t xml:space="preserve">other ARCs and organisations leading on PPIE, </w:t>
      </w:r>
      <w:r w:rsidR="00A204B6">
        <w:rPr>
          <w:rFonts w:asciiTheme="minorHAnsi" w:hAnsiTheme="minorHAnsi" w:cstheme="minorHAnsi"/>
          <w:sz w:val="22"/>
          <w:szCs w:val="22"/>
        </w:rPr>
        <w:t xml:space="preserve">and </w:t>
      </w:r>
      <w:r w:rsidR="00653666">
        <w:rPr>
          <w:rFonts w:asciiTheme="minorHAnsi" w:hAnsiTheme="minorHAnsi" w:cstheme="minorHAnsi"/>
          <w:sz w:val="22"/>
          <w:szCs w:val="22"/>
        </w:rPr>
        <w:t xml:space="preserve">to </w:t>
      </w:r>
      <w:r w:rsidR="00A204B6">
        <w:rPr>
          <w:rFonts w:asciiTheme="minorHAnsi" w:hAnsiTheme="minorHAnsi" w:cstheme="minorHAnsi"/>
          <w:sz w:val="22"/>
          <w:szCs w:val="22"/>
        </w:rPr>
        <w:t>look for</w:t>
      </w:r>
      <w:r w:rsidR="00BB5938" w:rsidRPr="00BB5938">
        <w:rPr>
          <w:rFonts w:asciiTheme="minorHAnsi" w:hAnsiTheme="minorHAnsi" w:cstheme="minorHAnsi"/>
          <w:sz w:val="22"/>
          <w:szCs w:val="22"/>
        </w:rPr>
        <w:t xml:space="preserve"> </w:t>
      </w:r>
      <w:r w:rsidR="00BB5938" w:rsidRPr="00BB5938">
        <w:rPr>
          <w:rFonts w:asciiTheme="minorHAnsi" w:hAnsiTheme="minorHAnsi" w:cstheme="minorHAnsi"/>
          <w:color w:val="000000"/>
          <w:sz w:val="22"/>
          <w:szCs w:val="22"/>
          <w:shd w:val="clear" w:color="auto" w:fill="FFFFFF"/>
        </w:rPr>
        <w:t>sources of funding for PPIE training.</w:t>
      </w:r>
      <w:r w:rsidR="00BB5938" w:rsidRPr="00BB5938">
        <w:rPr>
          <w:rFonts w:cstheme="minorHAnsi"/>
          <w:color w:val="000000"/>
          <w:shd w:val="clear" w:color="auto" w:fill="FFFFFF"/>
        </w:rPr>
        <w:t xml:space="preserve"> </w:t>
      </w:r>
    </w:p>
    <w:p w14:paraId="43219500" w14:textId="77777777" w:rsidR="00BB5938" w:rsidRPr="000B5830" w:rsidRDefault="00BB5938" w:rsidP="00BB5938">
      <w:pPr>
        <w:rPr>
          <w:rFonts w:asciiTheme="minorHAnsi" w:hAnsiTheme="minorHAnsi" w:cstheme="minorHAnsi"/>
          <w:b/>
          <w:bCs/>
        </w:rPr>
      </w:pPr>
    </w:p>
    <w:p w14:paraId="4AD1676B" w14:textId="77777777" w:rsidR="00E94241" w:rsidRDefault="00DA7BFB" w:rsidP="004C3E50">
      <w:pPr>
        <w:pStyle w:val="ListParagraph"/>
        <w:numPr>
          <w:ilvl w:val="0"/>
          <w:numId w:val="1"/>
        </w:numPr>
        <w:spacing w:line="360" w:lineRule="auto"/>
        <w:rPr>
          <w:rFonts w:asciiTheme="minorHAnsi" w:hAnsiTheme="minorHAnsi" w:cstheme="minorHAnsi"/>
        </w:rPr>
      </w:pPr>
      <w:r>
        <w:rPr>
          <w:rFonts w:asciiTheme="minorHAnsi" w:hAnsiTheme="minorHAnsi" w:cstheme="minorHAnsi"/>
          <w:b/>
          <w:bCs/>
        </w:rPr>
        <w:t>Membership</w:t>
      </w:r>
      <w:r w:rsidRPr="00DA7BFB">
        <w:rPr>
          <w:rFonts w:asciiTheme="minorHAnsi" w:hAnsiTheme="minorHAnsi" w:cstheme="minorHAnsi"/>
        </w:rPr>
        <w:t>:</w:t>
      </w:r>
      <w:r>
        <w:rPr>
          <w:rFonts w:asciiTheme="minorHAnsi" w:hAnsiTheme="minorHAnsi" w:cstheme="minorHAnsi"/>
        </w:rPr>
        <w:t xml:space="preserve"> There will be</w:t>
      </w:r>
      <w:r w:rsidR="00E94241">
        <w:rPr>
          <w:rFonts w:asciiTheme="minorHAnsi" w:hAnsiTheme="minorHAnsi" w:cstheme="minorHAnsi"/>
        </w:rPr>
        <w:t xml:space="preserve">: </w:t>
      </w:r>
    </w:p>
    <w:p w14:paraId="56CC0C12" w14:textId="76C42983" w:rsidR="00E94241" w:rsidRPr="006F109B" w:rsidRDefault="00E94241" w:rsidP="00E94241">
      <w:pPr>
        <w:pStyle w:val="ListParagraph"/>
        <w:numPr>
          <w:ilvl w:val="0"/>
          <w:numId w:val="3"/>
        </w:numPr>
        <w:spacing w:line="360" w:lineRule="auto"/>
        <w:rPr>
          <w:rFonts w:asciiTheme="minorHAnsi" w:hAnsiTheme="minorHAnsi" w:cstheme="minorHAnsi"/>
          <w:color w:val="A6A6A6" w:themeColor="background1" w:themeShade="A6"/>
        </w:rPr>
      </w:pPr>
      <w:r>
        <w:rPr>
          <w:rFonts w:asciiTheme="minorHAnsi" w:hAnsiTheme="minorHAnsi" w:cstheme="minorHAnsi"/>
        </w:rPr>
        <w:t>A minimum of six</w:t>
      </w:r>
      <w:r w:rsidRPr="00E94241">
        <w:rPr>
          <w:rFonts w:asciiTheme="minorHAnsi" w:hAnsiTheme="minorHAnsi" w:cstheme="minorHAnsi"/>
        </w:rPr>
        <w:t xml:space="preserve"> </w:t>
      </w:r>
      <w:r>
        <w:rPr>
          <w:rFonts w:asciiTheme="minorHAnsi" w:hAnsiTheme="minorHAnsi" w:cstheme="minorHAnsi"/>
        </w:rPr>
        <w:t xml:space="preserve">from service users, community networks, Maternity Voices Partnerships, relevant organisations representing </w:t>
      </w:r>
      <w:r w:rsidR="001054DF">
        <w:rPr>
          <w:rFonts w:asciiTheme="minorHAnsi" w:hAnsiTheme="minorHAnsi" w:cstheme="minorHAnsi"/>
        </w:rPr>
        <w:t xml:space="preserve">diverse </w:t>
      </w:r>
      <w:r>
        <w:rPr>
          <w:rFonts w:asciiTheme="minorHAnsi" w:hAnsiTheme="minorHAnsi" w:cstheme="minorHAnsi"/>
        </w:rPr>
        <w:t xml:space="preserve">service user voices, </w:t>
      </w:r>
      <w:r w:rsidR="006F109B" w:rsidRPr="006F109B">
        <w:rPr>
          <w:rFonts w:asciiTheme="minorHAnsi" w:hAnsiTheme="minorHAnsi" w:cstheme="minorHAnsi"/>
          <w:color w:val="A6A6A6" w:themeColor="background1" w:themeShade="A6"/>
        </w:rPr>
        <w:t>(Agnes</w:t>
      </w:r>
      <w:r w:rsidR="006F109B">
        <w:rPr>
          <w:rFonts w:asciiTheme="minorHAnsi" w:hAnsiTheme="minorHAnsi" w:cstheme="minorHAnsi"/>
          <w:color w:val="A6A6A6" w:themeColor="background1" w:themeShade="A6"/>
        </w:rPr>
        <w:t xml:space="preserve"> A</w:t>
      </w:r>
      <w:r w:rsidR="003865EF">
        <w:rPr>
          <w:rFonts w:asciiTheme="minorHAnsi" w:hAnsiTheme="minorHAnsi" w:cstheme="minorHAnsi"/>
          <w:color w:val="A6A6A6" w:themeColor="background1" w:themeShade="A6"/>
        </w:rPr>
        <w:t>g</w:t>
      </w:r>
      <w:r w:rsidR="006F109B">
        <w:rPr>
          <w:rFonts w:asciiTheme="minorHAnsi" w:hAnsiTheme="minorHAnsi" w:cstheme="minorHAnsi"/>
          <w:color w:val="A6A6A6" w:themeColor="background1" w:themeShade="A6"/>
        </w:rPr>
        <w:t>yepong</w:t>
      </w:r>
      <w:r w:rsidR="006F109B" w:rsidRPr="006F109B">
        <w:rPr>
          <w:rFonts w:asciiTheme="minorHAnsi" w:hAnsiTheme="minorHAnsi" w:cstheme="minorHAnsi"/>
          <w:color w:val="A6A6A6" w:themeColor="background1" w:themeShade="A6"/>
        </w:rPr>
        <w:t>,</w:t>
      </w:r>
      <w:r w:rsidR="00135724">
        <w:rPr>
          <w:rFonts w:asciiTheme="minorHAnsi" w:hAnsiTheme="minorHAnsi" w:cstheme="minorHAnsi"/>
          <w:color w:val="A6A6A6" w:themeColor="background1" w:themeShade="A6"/>
        </w:rPr>
        <w:t xml:space="preserve"> MVP and Best Beginnings;</w:t>
      </w:r>
      <w:r w:rsidR="006F109B" w:rsidRPr="006F109B">
        <w:rPr>
          <w:rFonts w:asciiTheme="minorHAnsi" w:hAnsiTheme="minorHAnsi" w:cstheme="minorHAnsi"/>
          <w:color w:val="A6A6A6" w:themeColor="background1" w:themeShade="A6"/>
        </w:rPr>
        <w:t xml:space="preserve"> Emily</w:t>
      </w:r>
      <w:r w:rsidR="006F109B">
        <w:rPr>
          <w:rFonts w:asciiTheme="minorHAnsi" w:hAnsiTheme="minorHAnsi" w:cstheme="minorHAnsi"/>
          <w:color w:val="A6A6A6" w:themeColor="background1" w:themeShade="A6"/>
        </w:rPr>
        <w:t xml:space="preserve"> Ahmed</w:t>
      </w:r>
      <w:r w:rsidR="006F109B" w:rsidRPr="006F109B">
        <w:rPr>
          <w:rFonts w:asciiTheme="minorHAnsi" w:hAnsiTheme="minorHAnsi" w:cstheme="minorHAnsi"/>
          <w:color w:val="A6A6A6" w:themeColor="background1" w:themeShade="A6"/>
        </w:rPr>
        <w:t xml:space="preserve">, </w:t>
      </w:r>
      <w:r w:rsidR="00135724">
        <w:rPr>
          <w:rFonts w:asciiTheme="minorHAnsi" w:hAnsiTheme="minorHAnsi" w:cstheme="minorHAnsi"/>
          <w:color w:val="A6A6A6" w:themeColor="background1" w:themeShade="A6"/>
        </w:rPr>
        <w:t>Peer Research and RCM Maternity Voices</w:t>
      </w:r>
      <w:r w:rsidR="009773EF">
        <w:rPr>
          <w:rFonts w:asciiTheme="minorHAnsi" w:hAnsiTheme="minorHAnsi" w:cstheme="minorHAnsi"/>
          <w:color w:val="A6A6A6" w:themeColor="background1" w:themeShade="A6"/>
        </w:rPr>
        <w:t>;</w:t>
      </w:r>
      <w:r w:rsidR="00135724">
        <w:rPr>
          <w:rFonts w:asciiTheme="minorHAnsi" w:hAnsiTheme="minorHAnsi" w:cstheme="minorHAnsi"/>
          <w:color w:val="A6A6A6" w:themeColor="background1" w:themeShade="A6"/>
        </w:rPr>
        <w:t xml:space="preserve"> </w:t>
      </w:r>
      <w:r w:rsidR="006F109B" w:rsidRPr="006F109B">
        <w:rPr>
          <w:rFonts w:asciiTheme="minorHAnsi" w:hAnsiTheme="minorHAnsi" w:cstheme="minorHAnsi"/>
          <w:color w:val="A6A6A6" w:themeColor="background1" w:themeShade="A6"/>
        </w:rPr>
        <w:t>Lucy</w:t>
      </w:r>
      <w:r w:rsidR="006F109B">
        <w:rPr>
          <w:rFonts w:asciiTheme="minorHAnsi" w:hAnsiTheme="minorHAnsi" w:cstheme="minorHAnsi"/>
          <w:color w:val="A6A6A6" w:themeColor="background1" w:themeShade="A6"/>
        </w:rPr>
        <w:t xml:space="preserve"> Angell John</w:t>
      </w:r>
      <w:r w:rsidR="006F109B" w:rsidRPr="006F109B">
        <w:rPr>
          <w:rFonts w:asciiTheme="minorHAnsi" w:hAnsiTheme="minorHAnsi" w:cstheme="minorHAnsi"/>
          <w:color w:val="A6A6A6" w:themeColor="background1" w:themeShade="A6"/>
        </w:rPr>
        <w:t xml:space="preserve">, </w:t>
      </w:r>
      <w:r w:rsidR="00135724">
        <w:rPr>
          <w:rFonts w:asciiTheme="minorHAnsi" w:hAnsiTheme="minorHAnsi" w:cstheme="minorHAnsi"/>
          <w:color w:val="A6A6A6" w:themeColor="background1" w:themeShade="A6"/>
        </w:rPr>
        <w:t xml:space="preserve">lived experience; </w:t>
      </w:r>
      <w:r w:rsidR="006F109B" w:rsidRPr="006F109B">
        <w:rPr>
          <w:rFonts w:asciiTheme="minorHAnsi" w:hAnsiTheme="minorHAnsi" w:cstheme="minorHAnsi"/>
          <w:color w:val="A6A6A6" w:themeColor="background1" w:themeShade="A6"/>
        </w:rPr>
        <w:t>K</w:t>
      </w:r>
      <w:r w:rsidR="00135724">
        <w:rPr>
          <w:rFonts w:asciiTheme="minorHAnsi" w:hAnsiTheme="minorHAnsi" w:cstheme="minorHAnsi"/>
          <w:color w:val="A6A6A6" w:themeColor="background1" w:themeShade="A6"/>
        </w:rPr>
        <w:t>irsty Kitchen, Birth Companions</w:t>
      </w:r>
      <w:r w:rsidR="009773EF">
        <w:rPr>
          <w:rFonts w:asciiTheme="minorHAnsi" w:hAnsiTheme="minorHAnsi" w:cstheme="minorHAnsi"/>
          <w:color w:val="A6A6A6" w:themeColor="background1" w:themeShade="A6"/>
        </w:rPr>
        <w:t>;</w:t>
      </w:r>
      <w:r w:rsidR="006F109B" w:rsidRPr="006F109B">
        <w:rPr>
          <w:rFonts w:asciiTheme="minorHAnsi" w:hAnsiTheme="minorHAnsi" w:cstheme="minorHAnsi"/>
          <w:color w:val="A6A6A6" w:themeColor="background1" w:themeShade="A6"/>
        </w:rPr>
        <w:t xml:space="preserve"> Amy</w:t>
      </w:r>
      <w:r w:rsidR="006F109B">
        <w:rPr>
          <w:rFonts w:asciiTheme="minorHAnsi" w:hAnsiTheme="minorHAnsi" w:cstheme="minorHAnsi"/>
          <w:color w:val="A6A6A6" w:themeColor="background1" w:themeShade="A6"/>
        </w:rPr>
        <w:t xml:space="preserve"> Dignam</w:t>
      </w:r>
      <w:r w:rsidR="006F109B" w:rsidRPr="006F109B">
        <w:rPr>
          <w:rFonts w:asciiTheme="minorHAnsi" w:hAnsiTheme="minorHAnsi" w:cstheme="minorHAnsi"/>
          <w:color w:val="A6A6A6" w:themeColor="background1" w:themeShade="A6"/>
        </w:rPr>
        <w:t xml:space="preserve">, </w:t>
      </w:r>
      <w:r w:rsidR="00135724">
        <w:rPr>
          <w:rFonts w:asciiTheme="minorHAnsi" w:hAnsiTheme="minorHAnsi" w:cstheme="minorHAnsi"/>
          <w:color w:val="A6A6A6" w:themeColor="background1" w:themeShade="A6"/>
        </w:rPr>
        <w:t>Artist</w:t>
      </w:r>
      <w:r w:rsidR="009773EF">
        <w:rPr>
          <w:rFonts w:asciiTheme="minorHAnsi" w:hAnsiTheme="minorHAnsi" w:cstheme="minorHAnsi"/>
          <w:color w:val="A6A6A6" w:themeColor="background1" w:themeShade="A6"/>
        </w:rPr>
        <w:t xml:space="preserve"> and</w:t>
      </w:r>
      <w:r w:rsidR="00135724">
        <w:rPr>
          <w:rFonts w:asciiTheme="minorHAnsi" w:hAnsiTheme="minorHAnsi" w:cstheme="minorHAnsi"/>
          <w:color w:val="A6A6A6" w:themeColor="background1" w:themeShade="A6"/>
        </w:rPr>
        <w:t xml:space="preserve"> MVP</w:t>
      </w:r>
      <w:r w:rsidR="009773EF">
        <w:rPr>
          <w:rFonts w:asciiTheme="minorHAnsi" w:hAnsiTheme="minorHAnsi" w:cstheme="minorHAnsi"/>
          <w:color w:val="A6A6A6" w:themeColor="background1" w:themeShade="A6"/>
        </w:rPr>
        <w:t xml:space="preserve"> co-chair;</w:t>
      </w:r>
      <w:r w:rsidR="00135724">
        <w:rPr>
          <w:rFonts w:asciiTheme="minorHAnsi" w:hAnsiTheme="minorHAnsi" w:cstheme="minorHAnsi"/>
          <w:color w:val="A6A6A6" w:themeColor="background1" w:themeShade="A6"/>
        </w:rPr>
        <w:t xml:space="preserve"> </w:t>
      </w:r>
      <w:r w:rsidR="006F109B" w:rsidRPr="006F109B">
        <w:rPr>
          <w:rFonts w:asciiTheme="minorHAnsi" w:hAnsiTheme="minorHAnsi" w:cstheme="minorHAnsi"/>
          <w:color w:val="A6A6A6" w:themeColor="background1" w:themeShade="A6"/>
        </w:rPr>
        <w:t>Kathryn</w:t>
      </w:r>
      <w:r w:rsidR="006F109B">
        <w:rPr>
          <w:rFonts w:asciiTheme="minorHAnsi" w:hAnsiTheme="minorHAnsi" w:cstheme="minorHAnsi"/>
          <w:color w:val="A6A6A6" w:themeColor="background1" w:themeShade="A6"/>
        </w:rPr>
        <w:t xml:space="preserve"> Grant</w:t>
      </w:r>
      <w:r w:rsidR="006F109B" w:rsidRPr="006F109B">
        <w:rPr>
          <w:rFonts w:asciiTheme="minorHAnsi" w:hAnsiTheme="minorHAnsi" w:cstheme="minorHAnsi"/>
          <w:color w:val="A6A6A6" w:themeColor="background1" w:themeShade="A6"/>
        </w:rPr>
        <w:t xml:space="preserve">, </w:t>
      </w:r>
      <w:r w:rsidR="00135724">
        <w:rPr>
          <w:rFonts w:asciiTheme="minorHAnsi" w:hAnsiTheme="minorHAnsi" w:cstheme="minorHAnsi"/>
          <w:color w:val="A6A6A6" w:themeColor="background1" w:themeShade="A6"/>
        </w:rPr>
        <w:t xml:space="preserve">Lived experience; </w:t>
      </w:r>
      <w:r w:rsidR="006F109B" w:rsidRPr="006F109B">
        <w:rPr>
          <w:rFonts w:asciiTheme="minorHAnsi" w:hAnsiTheme="minorHAnsi" w:cstheme="minorHAnsi"/>
          <w:color w:val="A6A6A6" w:themeColor="background1" w:themeShade="A6"/>
        </w:rPr>
        <w:t>Anna</w:t>
      </w:r>
      <w:r w:rsidR="006F109B">
        <w:rPr>
          <w:rFonts w:asciiTheme="minorHAnsi" w:hAnsiTheme="minorHAnsi" w:cstheme="minorHAnsi"/>
          <w:color w:val="A6A6A6" w:themeColor="background1" w:themeShade="A6"/>
        </w:rPr>
        <w:t xml:space="preserve"> Horn</w:t>
      </w:r>
      <w:r w:rsidR="00135724">
        <w:rPr>
          <w:rFonts w:asciiTheme="minorHAnsi" w:hAnsiTheme="minorHAnsi" w:cstheme="minorHAnsi"/>
          <w:color w:val="A6A6A6" w:themeColor="background1" w:themeShade="A6"/>
        </w:rPr>
        <w:t>, Maternity Transformation adviser</w:t>
      </w:r>
      <w:r w:rsidR="009773EF">
        <w:rPr>
          <w:rFonts w:asciiTheme="minorHAnsi" w:hAnsiTheme="minorHAnsi" w:cstheme="minorHAnsi"/>
          <w:color w:val="A6A6A6" w:themeColor="background1" w:themeShade="A6"/>
        </w:rPr>
        <w:t xml:space="preserve">, </w:t>
      </w:r>
      <w:r w:rsidR="00FD0CC9">
        <w:rPr>
          <w:rFonts w:asciiTheme="minorHAnsi" w:hAnsiTheme="minorHAnsi" w:cstheme="minorHAnsi"/>
          <w:color w:val="A6A6A6" w:themeColor="background1" w:themeShade="A6"/>
        </w:rPr>
        <w:t>b</w:t>
      </w:r>
      <w:r w:rsidR="00135724">
        <w:rPr>
          <w:rFonts w:asciiTheme="minorHAnsi" w:hAnsiTheme="minorHAnsi" w:cstheme="minorHAnsi"/>
          <w:color w:val="A6A6A6" w:themeColor="background1" w:themeShade="A6"/>
        </w:rPr>
        <w:t>reastfeeding peer support</w:t>
      </w:r>
      <w:r w:rsidR="009773EF">
        <w:rPr>
          <w:rFonts w:asciiTheme="minorHAnsi" w:hAnsiTheme="minorHAnsi" w:cstheme="minorHAnsi"/>
          <w:color w:val="A6A6A6" w:themeColor="background1" w:themeShade="A6"/>
        </w:rPr>
        <w:t xml:space="preserve"> and </w:t>
      </w:r>
      <w:r w:rsidR="00135724">
        <w:rPr>
          <w:rFonts w:asciiTheme="minorHAnsi" w:hAnsiTheme="minorHAnsi" w:cstheme="minorHAnsi"/>
          <w:color w:val="A6A6A6" w:themeColor="background1" w:themeShade="A6"/>
        </w:rPr>
        <w:t xml:space="preserve">PhD student; </w:t>
      </w:r>
      <w:r w:rsidR="006F109B" w:rsidRPr="006F109B">
        <w:rPr>
          <w:rFonts w:asciiTheme="minorHAnsi" w:hAnsiTheme="minorHAnsi" w:cstheme="minorHAnsi"/>
          <w:color w:val="A6A6A6" w:themeColor="background1" w:themeShade="A6"/>
        </w:rPr>
        <w:t>and A</w:t>
      </w:r>
      <w:r w:rsidR="00312C13">
        <w:rPr>
          <w:rFonts w:asciiTheme="minorHAnsi" w:hAnsiTheme="minorHAnsi" w:cstheme="minorHAnsi"/>
          <w:color w:val="A6A6A6" w:themeColor="background1" w:themeShade="A6"/>
        </w:rPr>
        <w:t>y</w:t>
      </w:r>
      <w:r w:rsidR="006F109B" w:rsidRPr="006F109B">
        <w:rPr>
          <w:rFonts w:asciiTheme="minorHAnsi" w:hAnsiTheme="minorHAnsi" w:cstheme="minorHAnsi"/>
          <w:color w:val="A6A6A6" w:themeColor="background1" w:themeShade="A6"/>
        </w:rPr>
        <w:t>gul</w:t>
      </w:r>
      <w:r w:rsidR="00312C13">
        <w:rPr>
          <w:rFonts w:asciiTheme="minorHAnsi" w:hAnsiTheme="minorHAnsi" w:cstheme="minorHAnsi"/>
          <w:color w:val="A6A6A6" w:themeColor="background1" w:themeShade="A6"/>
        </w:rPr>
        <w:t xml:space="preserve"> Ozdemir</w:t>
      </w:r>
      <w:r w:rsidR="00135724">
        <w:rPr>
          <w:rFonts w:asciiTheme="minorHAnsi" w:hAnsiTheme="minorHAnsi" w:cstheme="minorHAnsi"/>
          <w:color w:val="A6A6A6" w:themeColor="background1" w:themeShade="A6"/>
        </w:rPr>
        <w:t>, Peer Research</w:t>
      </w:r>
      <w:r w:rsidR="004D0269">
        <w:rPr>
          <w:rFonts w:asciiTheme="minorHAnsi" w:hAnsiTheme="minorHAnsi" w:cstheme="minorHAnsi"/>
          <w:color w:val="A6A6A6" w:themeColor="background1" w:themeShade="A6"/>
        </w:rPr>
        <w:t>)</w:t>
      </w:r>
    </w:p>
    <w:p w14:paraId="3716BC56" w14:textId="754784E3" w:rsidR="00E94241" w:rsidRPr="006F109B" w:rsidRDefault="00E94241" w:rsidP="00E94241">
      <w:pPr>
        <w:pStyle w:val="ListParagraph"/>
        <w:numPr>
          <w:ilvl w:val="0"/>
          <w:numId w:val="3"/>
        </w:numPr>
        <w:spacing w:line="360" w:lineRule="auto"/>
        <w:rPr>
          <w:rFonts w:asciiTheme="minorHAnsi" w:hAnsiTheme="minorHAnsi" w:cstheme="minorHAnsi"/>
          <w:color w:val="A6A6A6" w:themeColor="background1" w:themeShade="A6"/>
        </w:rPr>
      </w:pPr>
      <w:r>
        <w:rPr>
          <w:rFonts w:asciiTheme="minorHAnsi" w:hAnsiTheme="minorHAnsi" w:cstheme="minorHAnsi"/>
        </w:rPr>
        <w:lastRenderedPageBreak/>
        <w:t>A minimum of six</w:t>
      </w:r>
      <w:r w:rsidR="00DA7BFB" w:rsidRPr="00E94241">
        <w:rPr>
          <w:rFonts w:asciiTheme="minorHAnsi" w:hAnsiTheme="minorHAnsi" w:cstheme="minorHAnsi"/>
        </w:rPr>
        <w:t xml:space="preserve"> </w:t>
      </w:r>
      <w:r>
        <w:rPr>
          <w:rFonts w:asciiTheme="minorHAnsi" w:hAnsiTheme="minorHAnsi" w:cstheme="minorHAnsi"/>
        </w:rPr>
        <w:t xml:space="preserve">ARC </w:t>
      </w:r>
      <w:r w:rsidR="00DA7BFB" w:rsidRPr="00E94241">
        <w:rPr>
          <w:rFonts w:asciiTheme="minorHAnsi" w:hAnsiTheme="minorHAnsi" w:cstheme="minorHAnsi"/>
        </w:rPr>
        <w:t>researcher members</w:t>
      </w:r>
      <w:r w:rsidR="006A6145">
        <w:rPr>
          <w:rFonts w:asciiTheme="minorHAnsi" w:hAnsiTheme="minorHAnsi" w:cstheme="minorHAnsi"/>
        </w:rPr>
        <w:t xml:space="preserve"> </w:t>
      </w:r>
      <w:r w:rsidR="006A6145" w:rsidRPr="006F109B">
        <w:rPr>
          <w:rFonts w:asciiTheme="minorHAnsi" w:hAnsiTheme="minorHAnsi" w:cstheme="minorHAnsi"/>
          <w:color w:val="A6A6A6" w:themeColor="background1" w:themeShade="A6"/>
        </w:rPr>
        <w:t>(Professor Jane Sandall, Professor Louise Howard, Abigail Easter, Cristina Fernandez Turienzo, Lauren Carson, Sergio A Silverio</w:t>
      </w:r>
      <w:r w:rsidR="006F109B" w:rsidRPr="006F109B">
        <w:rPr>
          <w:rFonts w:asciiTheme="minorHAnsi" w:hAnsiTheme="minorHAnsi" w:cstheme="minorHAnsi"/>
          <w:color w:val="A6A6A6" w:themeColor="background1" w:themeShade="A6"/>
        </w:rPr>
        <w:t>, Hannah Rayment-Jones</w:t>
      </w:r>
      <w:r w:rsidR="006A6145" w:rsidRPr="006F109B">
        <w:rPr>
          <w:rFonts w:asciiTheme="minorHAnsi" w:hAnsiTheme="minorHAnsi" w:cstheme="minorHAnsi"/>
          <w:color w:val="A6A6A6" w:themeColor="background1" w:themeShade="A6"/>
        </w:rPr>
        <w:t>)</w:t>
      </w:r>
    </w:p>
    <w:p w14:paraId="0FD7E0AB" w14:textId="56BB40DA" w:rsidR="00E94241" w:rsidRPr="00E94241" w:rsidRDefault="006F109B" w:rsidP="00E94241">
      <w:pPr>
        <w:pStyle w:val="ListParagraph"/>
        <w:numPr>
          <w:ilvl w:val="0"/>
          <w:numId w:val="3"/>
        </w:numPr>
        <w:spacing w:line="360" w:lineRule="auto"/>
        <w:rPr>
          <w:rFonts w:asciiTheme="minorHAnsi" w:hAnsiTheme="minorHAnsi" w:cstheme="minorHAnsi"/>
        </w:rPr>
      </w:pPr>
      <w:r>
        <w:rPr>
          <w:rFonts w:asciiTheme="minorHAnsi" w:hAnsiTheme="minorHAnsi" w:cstheme="minorHAnsi"/>
        </w:rPr>
        <w:t xml:space="preserve">For continuity, both groups shall include </w:t>
      </w:r>
      <w:r w:rsidR="00E94241" w:rsidRPr="00E94241">
        <w:rPr>
          <w:rFonts w:asciiTheme="minorHAnsi" w:hAnsiTheme="minorHAnsi" w:cstheme="minorHAnsi"/>
        </w:rPr>
        <w:t>1-2 regular attenders</w:t>
      </w:r>
      <w:r w:rsidR="006A6145">
        <w:rPr>
          <w:rFonts w:asciiTheme="minorHAnsi" w:hAnsiTheme="minorHAnsi" w:cstheme="minorHAnsi"/>
        </w:rPr>
        <w:t>/</w:t>
      </w:r>
      <w:r w:rsidR="00E94241" w:rsidRPr="00E94241">
        <w:rPr>
          <w:rFonts w:asciiTheme="minorHAnsi" w:hAnsiTheme="minorHAnsi" w:cstheme="minorHAnsi"/>
        </w:rPr>
        <w:t xml:space="preserve">members of the </w:t>
      </w:r>
      <w:r w:rsidR="006A6145">
        <w:rPr>
          <w:rFonts w:asciiTheme="minorHAnsi" w:hAnsiTheme="minorHAnsi" w:cstheme="minorHAnsi"/>
        </w:rPr>
        <w:t xml:space="preserve">ARC </w:t>
      </w:r>
      <w:r w:rsidR="00E94241" w:rsidRPr="00E94241">
        <w:rPr>
          <w:rFonts w:asciiTheme="minorHAnsi" w:hAnsiTheme="minorHAnsi" w:cstheme="minorHAnsi"/>
        </w:rPr>
        <w:t xml:space="preserve">Maternity and </w:t>
      </w:r>
      <w:r w:rsidR="005C698D" w:rsidRPr="00E94241">
        <w:rPr>
          <w:rFonts w:asciiTheme="minorHAnsi" w:hAnsiTheme="minorHAnsi" w:cstheme="minorHAnsi"/>
        </w:rPr>
        <w:t>Perinatal Mental Health Research Advisory Group</w:t>
      </w:r>
      <w:r w:rsidR="00E94241" w:rsidRPr="00E94241">
        <w:rPr>
          <w:rFonts w:asciiTheme="minorHAnsi" w:hAnsiTheme="minorHAnsi" w:cstheme="minorHAnsi"/>
        </w:rPr>
        <w:t xml:space="preserve">, </w:t>
      </w:r>
    </w:p>
    <w:p w14:paraId="021EDB5E" w14:textId="7488D492" w:rsidR="00E94241" w:rsidRDefault="006A6145" w:rsidP="00E94241">
      <w:pPr>
        <w:pStyle w:val="ListParagraph"/>
        <w:numPr>
          <w:ilvl w:val="0"/>
          <w:numId w:val="3"/>
        </w:numPr>
        <w:spacing w:line="360" w:lineRule="auto"/>
        <w:rPr>
          <w:rFonts w:asciiTheme="minorHAnsi" w:hAnsiTheme="minorHAnsi" w:cstheme="minorHAnsi"/>
        </w:rPr>
      </w:pPr>
      <w:r>
        <w:rPr>
          <w:rFonts w:asciiTheme="minorHAnsi" w:hAnsiTheme="minorHAnsi" w:cstheme="minorHAnsi"/>
        </w:rPr>
        <w:t xml:space="preserve">Two </w:t>
      </w:r>
      <w:r w:rsidR="00DA7BFB" w:rsidRPr="00E94241">
        <w:rPr>
          <w:rFonts w:asciiTheme="minorHAnsi" w:hAnsiTheme="minorHAnsi" w:cstheme="minorHAnsi"/>
        </w:rPr>
        <w:t xml:space="preserve">PPIE leads </w:t>
      </w:r>
      <w:r w:rsidRPr="006F109B">
        <w:rPr>
          <w:rFonts w:asciiTheme="minorHAnsi" w:hAnsiTheme="minorHAnsi" w:cstheme="minorHAnsi"/>
          <w:color w:val="A6A6A6" w:themeColor="background1" w:themeShade="A6"/>
        </w:rPr>
        <w:t>(Mary Newburn for M</w:t>
      </w:r>
      <w:r w:rsidR="00DA7BFB" w:rsidRPr="006F109B">
        <w:rPr>
          <w:rFonts w:asciiTheme="minorHAnsi" w:hAnsiTheme="minorHAnsi" w:cstheme="minorHAnsi"/>
          <w:color w:val="A6A6A6" w:themeColor="background1" w:themeShade="A6"/>
        </w:rPr>
        <w:t xml:space="preserve">aternity and </w:t>
      </w:r>
      <w:r w:rsidRPr="006F109B">
        <w:rPr>
          <w:rFonts w:asciiTheme="minorHAnsi" w:hAnsiTheme="minorHAnsi" w:cstheme="minorHAnsi"/>
          <w:color w:val="A6A6A6" w:themeColor="background1" w:themeShade="A6"/>
        </w:rPr>
        <w:t>P</w:t>
      </w:r>
      <w:r w:rsidR="00DA7BFB" w:rsidRPr="006F109B">
        <w:rPr>
          <w:rFonts w:asciiTheme="minorHAnsi" w:hAnsiTheme="minorHAnsi" w:cstheme="minorHAnsi"/>
          <w:color w:val="A6A6A6" w:themeColor="background1" w:themeShade="A6"/>
        </w:rPr>
        <w:t xml:space="preserve">erinatal </w:t>
      </w:r>
      <w:r w:rsidRPr="006F109B">
        <w:rPr>
          <w:rFonts w:asciiTheme="minorHAnsi" w:hAnsiTheme="minorHAnsi" w:cstheme="minorHAnsi"/>
          <w:color w:val="A6A6A6" w:themeColor="background1" w:themeShade="A6"/>
        </w:rPr>
        <w:t>M</w:t>
      </w:r>
      <w:r w:rsidR="00DA7BFB" w:rsidRPr="006F109B">
        <w:rPr>
          <w:rFonts w:asciiTheme="minorHAnsi" w:hAnsiTheme="minorHAnsi" w:cstheme="minorHAnsi"/>
          <w:color w:val="A6A6A6" w:themeColor="background1" w:themeShade="A6"/>
        </w:rPr>
        <w:t xml:space="preserve">ental </w:t>
      </w:r>
      <w:r w:rsidRPr="006F109B">
        <w:rPr>
          <w:rFonts w:asciiTheme="minorHAnsi" w:hAnsiTheme="minorHAnsi" w:cstheme="minorHAnsi"/>
          <w:color w:val="A6A6A6" w:themeColor="background1" w:themeShade="A6"/>
        </w:rPr>
        <w:t>H</w:t>
      </w:r>
      <w:r w:rsidR="00DA7BFB" w:rsidRPr="006F109B">
        <w:rPr>
          <w:rFonts w:asciiTheme="minorHAnsi" w:hAnsiTheme="minorHAnsi" w:cstheme="minorHAnsi"/>
          <w:color w:val="A6A6A6" w:themeColor="background1" w:themeShade="A6"/>
        </w:rPr>
        <w:t>ealth</w:t>
      </w:r>
      <w:r w:rsidR="005C698D" w:rsidRPr="006F109B">
        <w:rPr>
          <w:rFonts w:asciiTheme="minorHAnsi" w:hAnsiTheme="minorHAnsi" w:cstheme="minorHAnsi"/>
          <w:color w:val="A6A6A6" w:themeColor="background1" w:themeShade="A6"/>
        </w:rPr>
        <w:t xml:space="preserve"> </w:t>
      </w:r>
      <w:r w:rsidR="00E94241" w:rsidRPr="006F109B">
        <w:rPr>
          <w:rFonts w:asciiTheme="minorHAnsi" w:hAnsiTheme="minorHAnsi" w:cstheme="minorHAnsi"/>
          <w:color w:val="A6A6A6" w:themeColor="background1" w:themeShade="A6"/>
        </w:rPr>
        <w:t xml:space="preserve">and </w:t>
      </w:r>
      <w:r w:rsidRPr="006F109B">
        <w:rPr>
          <w:rFonts w:asciiTheme="minorHAnsi" w:hAnsiTheme="minorHAnsi" w:cstheme="minorHAnsi"/>
          <w:color w:val="A6A6A6" w:themeColor="background1" w:themeShade="A6"/>
        </w:rPr>
        <w:t xml:space="preserve">Clare Dolman </w:t>
      </w:r>
      <w:r w:rsidR="00E94241" w:rsidRPr="006F109B">
        <w:rPr>
          <w:rFonts w:asciiTheme="minorHAnsi" w:hAnsiTheme="minorHAnsi" w:cstheme="minorHAnsi"/>
          <w:color w:val="A6A6A6" w:themeColor="background1" w:themeShade="A6"/>
        </w:rPr>
        <w:t>for the</w:t>
      </w:r>
      <w:r w:rsidRPr="006F109B">
        <w:rPr>
          <w:rFonts w:asciiTheme="minorHAnsi" w:hAnsiTheme="minorHAnsi" w:cstheme="minorHAnsi"/>
          <w:color w:val="A6A6A6" w:themeColor="background1" w:themeShade="A6"/>
        </w:rPr>
        <w:t xml:space="preserve"> </w:t>
      </w:r>
      <w:r w:rsidR="00E94241" w:rsidRPr="006F109B">
        <w:rPr>
          <w:rFonts w:asciiTheme="minorHAnsi" w:hAnsiTheme="minorHAnsi" w:cstheme="minorHAnsi"/>
          <w:color w:val="A6A6A6" w:themeColor="background1" w:themeShade="A6"/>
        </w:rPr>
        <w:t>Perinatal Mental Health Advisory Group (PAG)</w:t>
      </w:r>
      <w:r w:rsidRPr="006F109B">
        <w:rPr>
          <w:rFonts w:asciiTheme="minorHAnsi" w:hAnsiTheme="minorHAnsi" w:cstheme="minorHAnsi"/>
          <w:color w:val="A6A6A6" w:themeColor="background1" w:themeShade="A6"/>
        </w:rPr>
        <w:t>)</w:t>
      </w:r>
    </w:p>
    <w:p w14:paraId="57B327EE" w14:textId="31314F61" w:rsidR="00DA7BFB" w:rsidRDefault="006A6145" w:rsidP="00A54B01">
      <w:pPr>
        <w:pStyle w:val="ListParagraph"/>
        <w:numPr>
          <w:ilvl w:val="0"/>
          <w:numId w:val="3"/>
        </w:numPr>
        <w:shd w:val="clear" w:color="auto" w:fill="FFFFFF"/>
        <w:textAlignment w:val="baseline"/>
        <w:rPr>
          <w:rFonts w:asciiTheme="minorHAnsi" w:hAnsiTheme="minorHAnsi" w:cstheme="minorHAnsi"/>
        </w:rPr>
      </w:pPr>
      <w:r w:rsidRPr="00A54B01">
        <w:rPr>
          <w:rFonts w:ascii="Calibri" w:hAnsi="Calibri" w:cs="Calibri"/>
          <w:color w:val="201F1E"/>
          <w:bdr w:val="none" w:sz="0" w:space="0" w:color="auto" w:frame="1"/>
          <w:lang w:eastAsia="en-GB"/>
        </w:rPr>
        <w:t>R</w:t>
      </w:r>
      <w:r w:rsidR="00E94241" w:rsidRPr="00A54B01">
        <w:rPr>
          <w:rFonts w:ascii="Calibri" w:hAnsi="Calibri" w:cs="Calibri"/>
          <w:color w:val="201F1E"/>
          <w:bdr w:val="none" w:sz="0" w:space="0" w:color="auto" w:frame="1"/>
          <w:lang w:eastAsia="en-GB"/>
        </w:rPr>
        <w:t>epresenta</w:t>
      </w:r>
      <w:r w:rsidR="00A54B01" w:rsidRPr="00A54B01">
        <w:rPr>
          <w:rFonts w:ascii="Calibri" w:hAnsi="Calibri" w:cs="Calibri"/>
          <w:color w:val="201F1E"/>
          <w:bdr w:val="none" w:sz="0" w:space="0" w:color="auto" w:frame="1"/>
          <w:lang w:eastAsia="en-GB"/>
        </w:rPr>
        <w:t>ti</w:t>
      </w:r>
      <w:r w:rsidR="00E94241" w:rsidRPr="00A54B01">
        <w:rPr>
          <w:rFonts w:ascii="Calibri" w:hAnsi="Calibri" w:cs="Calibri"/>
          <w:color w:val="201F1E"/>
          <w:bdr w:val="none" w:sz="0" w:space="0" w:color="auto" w:frame="1"/>
          <w:lang w:eastAsia="en-GB"/>
        </w:rPr>
        <w:t>ves from</w:t>
      </w:r>
      <w:r w:rsidR="003865EF" w:rsidRPr="00A54B01">
        <w:rPr>
          <w:rFonts w:ascii="Calibri" w:hAnsi="Calibri" w:cs="Calibri"/>
          <w:color w:val="201F1E"/>
          <w:bdr w:val="none" w:sz="0" w:space="0" w:color="auto" w:frame="1"/>
          <w:lang w:eastAsia="en-GB"/>
        </w:rPr>
        <w:t>:</w:t>
      </w:r>
      <w:r w:rsidR="00E94241" w:rsidRPr="00A54B01">
        <w:rPr>
          <w:rFonts w:ascii="Calibri" w:hAnsi="Calibri" w:cs="Calibri"/>
          <w:color w:val="201F1E"/>
          <w:bdr w:val="none" w:sz="0" w:space="0" w:color="auto" w:frame="1"/>
          <w:lang w:eastAsia="en-GB"/>
        </w:rPr>
        <w:t xml:space="preserve"> the </w:t>
      </w:r>
      <w:r w:rsidR="00312C13" w:rsidRPr="00A54B01">
        <w:rPr>
          <w:rFonts w:ascii="Calibri" w:hAnsi="Calibri" w:cs="Calibri"/>
          <w:color w:val="201F1E"/>
          <w:bdr w:val="none" w:sz="0" w:space="0" w:color="auto" w:frame="1"/>
          <w:lang w:eastAsia="en-GB"/>
        </w:rPr>
        <w:t xml:space="preserve">ARC-SL Diversity and Inclusion Working Group </w:t>
      </w:r>
      <w:r w:rsidR="00312C13" w:rsidRPr="00A54B01">
        <w:rPr>
          <w:rFonts w:ascii="Calibri" w:hAnsi="Calibri" w:cs="Calibri"/>
          <w:color w:val="A6A6A6" w:themeColor="background1" w:themeShade="A6"/>
          <w:bdr w:val="none" w:sz="0" w:space="0" w:color="auto" w:frame="1"/>
          <w:lang w:eastAsia="en-GB"/>
        </w:rPr>
        <w:t xml:space="preserve">(Abigail Easter) </w:t>
      </w:r>
      <w:r w:rsidR="00A54B01" w:rsidRPr="00A54B01">
        <w:rPr>
          <w:rFonts w:ascii="Calibri" w:hAnsi="Calibri" w:cs="Calibri"/>
          <w:color w:val="323130"/>
          <w:sz w:val="22"/>
          <w:szCs w:val="22"/>
          <w:lang w:eastAsia="en-GB"/>
        </w:rPr>
        <w:t xml:space="preserve">King’s Health Partners Institute for Women and Children’s Health PPI/E sub-Committee </w:t>
      </w:r>
      <w:r w:rsidR="00A54B01" w:rsidRPr="00A54B01">
        <w:rPr>
          <w:rFonts w:ascii="Calibri" w:hAnsi="Calibri" w:cs="Calibri"/>
          <w:color w:val="A6A6A6" w:themeColor="background1" w:themeShade="A6"/>
          <w:sz w:val="22"/>
          <w:szCs w:val="22"/>
          <w:lang w:eastAsia="en-GB"/>
        </w:rPr>
        <w:t>(Hannah Rayment-Jones)</w:t>
      </w:r>
      <w:r w:rsidR="00DA7BFB" w:rsidRPr="00A54B01">
        <w:rPr>
          <w:rFonts w:asciiTheme="minorHAnsi" w:hAnsiTheme="minorHAnsi" w:cstheme="minorHAnsi"/>
        </w:rPr>
        <w:t xml:space="preserve">. </w:t>
      </w:r>
    </w:p>
    <w:p w14:paraId="4BBF13D4" w14:textId="77777777" w:rsidR="00DB45F8" w:rsidRPr="00A54B01" w:rsidRDefault="00DB45F8" w:rsidP="00DB45F8">
      <w:pPr>
        <w:pStyle w:val="ListParagraph"/>
        <w:shd w:val="clear" w:color="auto" w:fill="FFFFFF"/>
        <w:ind w:left="1080"/>
        <w:textAlignment w:val="baseline"/>
        <w:rPr>
          <w:rFonts w:asciiTheme="minorHAnsi" w:hAnsiTheme="minorHAnsi" w:cstheme="minorHAnsi"/>
        </w:rPr>
      </w:pPr>
    </w:p>
    <w:p w14:paraId="4D2DE5A9" w14:textId="42B3F6A7" w:rsidR="005948DC" w:rsidRPr="00E42434" w:rsidRDefault="005948DC" w:rsidP="00D4087F">
      <w:pPr>
        <w:numPr>
          <w:ilvl w:val="0"/>
          <w:numId w:val="1"/>
        </w:numPr>
        <w:spacing w:line="360" w:lineRule="auto"/>
        <w:rPr>
          <w:rFonts w:asciiTheme="minorHAnsi" w:hAnsiTheme="minorHAnsi" w:cstheme="minorHAnsi"/>
        </w:rPr>
      </w:pPr>
      <w:r w:rsidRPr="004C3E50">
        <w:rPr>
          <w:rFonts w:asciiTheme="minorHAnsi" w:hAnsiTheme="minorHAnsi" w:cstheme="minorHAnsi"/>
          <w:b/>
          <w:bCs/>
        </w:rPr>
        <w:t>Chair</w:t>
      </w:r>
      <w:r w:rsidR="005C698D">
        <w:rPr>
          <w:rFonts w:asciiTheme="minorHAnsi" w:hAnsiTheme="minorHAnsi" w:cstheme="minorHAnsi"/>
          <w:b/>
          <w:bCs/>
        </w:rPr>
        <w:t>s:</w:t>
      </w:r>
      <w:r w:rsidRPr="004C3E50">
        <w:rPr>
          <w:rFonts w:asciiTheme="minorHAnsi" w:hAnsiTheme="minorHAnsi" w:cstheme="minorHAnsi"/>
        </w:rPr>
        <w:t xml:space="preserve"> Co-chairs (one </w:t>
      </w:r>
      <w:r w:rsidR="004C3E50" w:rsidRPr="004C3E50">
        <w:rPr>
          <w:rFonts w:asciiTheme="minorHAnsi" w:hAnsiTheme="minorHAnsi" w:cstheme="minorHAnsi"/>
        </w:rPr>
        <w:t>P</w:t>
      </w:r>
      <w:r w:rsidRPr="004C3E50">
        <w:rPr>
          <w:rFonts w:asciiTheme="minorHAnsi" w:hAnsiTheme="minorHAnsi" w:cstheme="minorHAnsi"/>
        </w:rPr>
        <w:t>PIE member and one researcher)</w:t>
      </w:r>
      <w:r w:rsidR="005C698D">
        <w:rPr>
          <w:rFonts w:asciiTheme="minorHAnsi" w:hAnsiTheme="minorHAnsi" w:cstheme="minorHAnsi"/>
        </w:rPr>
        <w:t>, to be elected by all of the Group members for two years, with a second term possible, if proposed and re-elected.</w:t>
      </w:r>
      <w:r w:rsidR="004C3E50">
        <w:rPr>
          <w:rFonts w:asciiTheme="minorHAnsi" w:hAnsiTheme="minorHAnsi" w:cstheme="minorHAnsi"/>
        </w:rPr>
        <w:t xml:space="preserve"> </w:t>
      </w:r>
    </w:p>
    <w:p w14:paraId="012B1FAA" w14:textId="43FA6DC2" w:rsidR="00E42434" w:rsidRPr="00E42434" w:rsidRDefault="00E42434" w:rsidP="00D4087F">
      <w:pPr>
        <w:numPr>
          <w:ilvl w:val="0"/>
          <w:numId w:val="1"/>
        </w:numPr>
        <w:spacing w:line="360" w:lineRule="auto"/>
        <w:rPr>
          <w:rFonts w:asciiTheme="minorHAnsi" w:hAnsiTheme="minorHAnsi" w:cstheme="minorHAnsi"/>
          <w:b/>
          <w:bCs/>
          <w:color w:val="808080" w:themeColor="background1" w:themeShade="80"/>
        </w:rPr>
      </w:pPr>
      <w:r w:rsidRPr="00E42434">
        <w:rPr>
          <w:rFonts w:asciiTheme="minorHAnsi" w:hAnsiTheme="minorHAnsi" w:cstheme="minorHAnsi"/>
          <w:b/>
          <w:bCs/>
        </w:rPr>
        <w:t>Minute taking</w:t>
      </w:r>
      <w:r>
        <w:rPr>
          <w:rFonts w:asciiTheme="minorHAnsi" w:hAnsiTheme="minorHAnsi" w:cstheme="minorHAnsi"/>
          <w:b/>
          <w:bCs/>
        </w:rPr>
        <w:t xml:space="preserve">: </w:t>
      </w:r>
      <w:r>
        <w:rPr>
          <w:rFonts w:asciiTheme="minorHAnsi" w:hAnsiTheme="minorHAnsi" w:cstheme="minorHAnsi"/>
        </w:rPr>
        <w:t xml:space="preserve">To be arranged in advance of each meeting. </w:t>
      </w:r>
      <w:r w:rsidRPr="00E42434">
        <w:rPr>
          <w:rFonts w:asciiTheme="minorHAnsi" w:hAnsiTheme="minorHAnsi" w:cstheme="minorHAnsi"/>
          <w:color w:val="808080" w:themeColor="background1" w:themeShade="80"/>
        </w:rPr>
        <w:t xml:space="preserve">Rosie Hildersley has </w:t>
      </w:r>
      <w:r>
        <w:rPr>
          <w:rFonts w:asciiTheme="minorHAnsi" w:hAnsiTheme="minorHAnsi" w:cstheme="minorHAnsi"/>
          <w:color w:val="808080" w:themeColor="background1" w:themeShade="80"/>
        </w:rPr>
        <w:t>kindly volunteered</w:t>
      </w:r>
      <w:r w:rsidRPr="00E42434">
        <w:rPr>
          <w:rFonts w:asciiTheme="minorHAnsi" w:hAnsiTheme="minorHAnsi" w:cstheme="minorHAnsi"/>
          <w:color w:val="808080" w:themeColor="background1" w:themeShade="80"/>
        </w:rPr>
        <w:t xml:space="preserve"> to minute the 2020 meeting.</w:t>
      </w:r>
    </w:p>
    <w:p w14:paraId="2F3AB879" w14:textId="24B33A77" w:rsidR="0010468B" w:rsidRPr="005C698D" w:rsidRDefault="0010468B" w:rsidP="00D4087F">
      <w:pPr>
        <w:numPr>
          <w:ilvl w:val="0"/>
          <w:numId w:val="1"/>
        </w:numPr>
        <w:spacing w:line="360" w:lineRule="auto"/>
        <w:rPr>
          <w:rFonts w:asciiTheme="minorHAnsi" w:hAnsiTheme="minorHAnsi" w:cstheme="minorHAnsi"/>
        </w:rPr>
      </w:pPr>
      <w:r w:rsidRPr="004C3E50">
        <w:rPr>
          <w:rFonts w:asciiTheme="minorHAnsi" w:hAnsiTheme="minorHAnsi" w:cstheme="minorHAnsi"/>
          <w:b/>
          <w:bCs/>
        </w:rPr>
        <w:t>Quorum</w:t>
      </w:r>
      <w:r w:rsidR="00DA7BFB">
        <w:rPr>
          <w:rFonts w:asciiTheme="minorHAnsi" w:hAnsiTheme="minorHAnsi" w:cstheme="minorHAnsi"/>
        </w:rPr>
        <w:t>:</w:t>
      </w:r>
      <w:r w:rsidRPr="004C3E50">
        <w:rPr>
          <w:rFonts w:asciiTheme="minorHAnsi" w:hAnsiTheme="minorHAnsi" w:cstheme="minorHAnsi"/>
        </w:rPr>
        <w:t xml:space="preserve"> </w:t>
      </w:r>
      <w:r w:rsidR="005948DC" w:rsidRPr="004C3E50">
        <w:rPr>
          <w:rFonts w:asciiTheme="minorHAnsi" w:hAnsiTheme="minorHAnsi" w:cstheme="minorHAnsi"/>
        </w:rPr>
        <w:t xml:space="preserve">three </w:t>
      </w:r>
      <w:r w:rsidR="004C3E50" w:rsidRPr="004C3E50">
        <w:rPr>
          <w:rFonts w:asciiTheme="minorHAnsi" w:hAnsiTheme="minorHAnsi" w:cstheme="minorHAnsi"/>
        </w:rPr>
        <w:t>P</w:t>
      </w:r>
      <w:r w:rsidR="005948DC" w:rsidRPr="004C3E50">
        <w:rPr>
          <w:rFonts w:asciiTheme="minorHAnsi" w:hAnsiTheme="minorHAnsi" w:cstheme="minorHAnsi"/>
        </w:rPr>
        <w:t>PIE</w:t>
      </w:r>
      <w:r w:rsidRPr="004C3E50">
        <w:rPr>
          <w:rFonts w:asciiTheme="minorHAnsi" w:hAnsiTheme="minorHAnsi" w:cstheme="minorHAnsi"/>
        </w:rPr>
        <w:t xml:space="preserve"> members </w:t>
      </w:r>
      <w:r w:rsidR="00DA7BFB">
        <w:rPr>
          <w:rFonts w:asciiTheme="minorHAnsi" w:hAnsiTheme="minorHAnsi" w:cstheme="minorHAnsi"/>
        </w:rPr>
        <w:t xml:space="preserve">and </w:t>
      </w:r>
      <w:r w:rsidR="005948DC" w:rsidRPr="004C3E50">
        <w:rPr>
          <w:rFonts w:asciiTheme="minorHAnsi" w:hAnsiTheme="minorHAnsi" w:cstheme="minorHAnsi"/>
        </w:rPr>
        <w:t>three</w:t>
      </w:r>
      <w:r w:rsidRPr="004C3E50">
        <w:rPr>
          <w:rFonts w:asciiTheme="minorHAnsi" w:hAnsiTheme="minorHAnsi" w:cstheme="minorHAnsi"/>
        </w:rPr>
        <w:t xml:space="preserve"> </w:t>
      </w:r>
      <w:r w:rsidR="005948DC" w:rsidRPr="004C3E50">
        <w:rPr>
          <w:rFonts w:asciiTheme="minorHAnsi" w:hAnsiTheme="minorHAnsi" w:cstheme="minorHAnsi"/>
        </w:rPr>
        <w:t>researchers</w:t>
      </w:r>
      <w:r w:rsidR="00DA7BFB">
        <w:rPr>
          <w:rFonts w:asciiTheme="minorHAnsi" w:hAnsiTheme="minorHAnsi" w:cstheme="minorHAnsi"/>
        </w:rPr>
        <w:t>.</w:t>
      </w:r>
    </w:p>
    <w:p w14:paraId="301ABD79" w14:textId="77777777" w:rsidR="005C698D" w:rsidRDefault="005C698D" w:rsidP="005C698D">
      <w:pPr>
        <w:pStyle w:val="ListParagraph"/>
        <w:numPr>
          <w:ilvl w:val="0"/>
          <w:numId w:val="1"/>
        </w:numPr>
        <w:spacing w:line="360" w:lineRule="auto"/>
        <w:rPr>
          <w:rFonts w:asciiTheme="minorHAnsi" w:hAnsiTheme="minorHAnsi" w:cstheme="minorHAnsi"/>
        </w:rPr>
      </w:pPr>
      <w:r w:rsidRPr="004C3E50">
        <w:rPr>
          <w:rFonts w:asciiTheme="minorHAnsi" w:hAnsiTheme="minorHAnsi" w:cstheme="minorHAnsi"/>
          <w:b/>
          <w:bCs/>
        </w:rPr>
        <w:t>Schedule of meetings</w:t>
      </w:r>
      <w:r w:rsidRPr="004C3E50">
        <w:rPr>
          <w:rFonts w:asciiTheme="minorHAnsi" w:hAnsiTheme="minorHAnsi" w:cstheme="minorHAnsi"/>
        </w:rPr>
        <w:t xml:space="preserve">: minimum of 1 per year either in person or </w:t>
      </w:r>
      <w:r>
        <w:rPr>
          <w:rFonts w:asciiTheme="minorHAnsi" w:hAnsiTheme="minorHAnsi" w:cstheme="minorHAnsi"/>
        </w:rPr>
        <w:t>online</w:t>
      </w:r>
      <w:r w:rsidRPr="004C3E50">
        <w:rPr>
          <w:rFonts w:asciiTheme="minorHAnsi" w:hAnsiTheme="minorHAnsi" w:cstheme="minorHAnsi"/>
        </w:rPr>
        <w:t xml:space="preserve">. </w:t>
      </w:r>
    </w:p>
    <w:p w14:paraId="7AC3D2AB" w14:textId="25ABEF8A" w:rsidR="00D4087F" w:rsidRPr="004C3E50" w:rsidRDefault="00D4087F" w:rsidP="00D4087F">
      <w:pPr>
        <w:numPr>
          <w:ilvl w:val="0"/>
          <w:numId w:val="1"/>
        </w:numPr>
        <w:spacing w:line="360" w:lineRule="auto"/>
        <w:rPr>
          <w:rFonts w:asciiTheme="minorHAnsi" w:hAnsiTheme="minorHAnsi" w:cstheme="minorHAnsi"/>
        </w:rPr>
      </w:pPr>
      <w:r w:rsidRPr="00A25434">
        <w:rPr>
          <w:rFonts w:asciiTheme="minorHAnsi" w:hAnsiTheme="minorHAnsi" w:cstheme="minorHAnsi"/>
          <w:b/>
          <w:bCs/>
        </w:rPr>
        <w:t>Other contact</w:t>
      </w:r>
      <w:r w:rsidRPr="004C3E50">
        <w:rPr>
          <w:rFonts w:asciiTheme="minorHAnsi" w:hAnsiTheme="minorHAnsi" w:cstheme="minorHAnsi"/>
        </w:rPr>
        <w:t>: available for email or telephone contact in between meeting</w:t>
      </w:r>
      <w:r w:rsidR="00051BB0">
        <w:rPr>
          <w:rFonts w:asciiTheme="minorHAnsi" w:hAnsiTheme="minorHAnsi" w:cstheme="minorHAnsi"/>
        </w:rPr>
        <w:t>s</w:t>
      </w:r>
      <w:r w:rsidRPr="004C3E50">
        <w:rPr>
          <w:rFonts w:asciiTheme="minorHAnsi" w:hAnsiTheme="minorHAnsi" w:cstheme="minorHAnsi"/>
        </w:rPr>
        <w:t xml:space="preserve"> for specific queries from investigators and review of documents</w:t>
      </w:r>
      <w:r w:rsidR="00DA7BFB">
        <w:rPr>
          <w:rFonts w:asciiTheme="minorHAnsi" w:hAnsiTheme="minorHAnsi" w:cstheme="minorHAnsi"/>
        </w:rPr>
        <w:t>.</w:t>
      </w:r>
    </w:p>
    <w:p w14:paraId="1893F30D" w14:textId="3081031F" w:rsidR="00A25434" w:rsidRPr="005C698D" w:rsidRDefault="00A25434" w:rsidP="00D4087F">
      <w:pPr>
        <w:numPr>
          <w:ilvl w:val="0"/>
          <w:numId w:val="1"/>
        </w:numPr>
        <w:spacing w:line="360" w:lineRule="auto"/>
        <w:rPr>
          <w:rFonts w:asciiTheme="minorHAnsi" w:hAnsiTheme="minorHAnsi" w:cstheme="minorHAnsi"/>
        </w:rPr>
      </w:pPr>
      <w:r w:rsidRPr="005C698D">
        <w:rPr>
          <w:rFonts w:asciiTheme="minorHAnsi" w:hAnsiTheme="minorHAnsi" w:cstheme="minorHAnsi"/>
          <w:b/>
          <w:bCs/>
        </w:rPr>
        <w:t>Responsibilities</w:t>
      </w:r>
      <w:r w:rsidR="005C698D" w:rsidRPr="005C698D">
        <w:rPr>
          <w:rFonts w:asciiTheme="minorHAnsi" w:hAnsiTheme="minorHAnsi" w:cstheme="minorHAnsi"/>
        </w:rPr>
        <w:t>:</w:t>
      </w:r>
      <w:r w:rsidRPr="005C698D">
        <w:rPr>
          <w:rFonts w:asciiTheme="minorHAnsi" w:hAnsiTheme="minorHAnsi" w:cstheme="minorHAnsi"/>
        </w:rPr>
        <w:t xml:space="preserve"> To work respectfully and courteously; to share insights, relevant resources and intelligence, creative ideas and concerns. </w:t>
      </w:r>
      <w:r w:rsidR="005C698D" w:rsidRPr="005C698D">
        <w:rPr>
          <w:rFonts w:asciiTheme="minorHAnsi" w:hAnsiTheme="minorHAnsi" w:cstheme="minorHAnsi"/>
        </w:rPr>
        <w:t xml:space="preserve">To be responsive, </w:t>
      </w:r>
      <w:proofErr w:type="spellStart"/>
      <w:proofErr w:type="gramStart"/>
      <w:r w:rsidR="005C698D" w:rsidRPr="005C698D">
        <w:rPr>
          <w:rFonts w:asciiTheme="minorHAnsi" w:hAnsiTheme="minorHAnsi" w:cstheme="minorHAnsi"/>
        </w:rPr>
        <w:t>ie</w:t>
      </w:r>
      <w:proofErr w:type="spellEnd"/>
      <w:proofErr w:type="gramEnd"/>
      <w:r w:rsidR="005C698D" w:rsidRPr="005C698D">
        <w:rPr>
          <w:rFonts w:asciiTheme="minorHAnsi" w:hAnsiTheme="minorHAnsi" w:cstheme="minorHAnsi"/>
        </w:rPr>
        <w:t xml:space="preserve"> to respond to requests from researchers or to let the researcher and PPIE Lead know you are not currently able to contribute.</w:t>
      </w:r>
    </w:p>
    <w:p w14:paraId="21D4A3E3" w14:textId="77777777" w:rsidR="00A66361" w:rsidRDefault="00BF3FFA" w:rsidP="00A66361">
      <w:pPr>
        <w:numPr>
          <w:ilvl w:val="0"/>
          <w:numId w:val="1"/>
        </w:numPr>
        <w:spacing w:line="360" w:lineRule="auto"/>
        <w:rPr>
          <w:rFonts w:asciiTheme="minorHAnsi" w:hAnsiTheme="minorHAnsi" w:cstheme="minorHAnsi"/>
        </w:rPr>
      </w:pPr>
      <w:r>
        <w:rPr>
          <w:rFonts w:asciiTheme="minorHAnsi" w:hAnsiTheme="minorHAnsi" w:cstheme="minorHAnsi"/>
          <w:b/>
          <w:bCs/>
        </w:rPr>
        <w:t>Publications</w:t>
      </w:r>
      <w:r>
        <w:rPr>
          <w:rFonts w:asciiTheme="minorHAnsi" w:hAnsiTheme="minorHAnsi" w:cstheme="minorHAnsi"/>
        </w:rPr>
        <w:t xml:space="preserve">: </w:t>
      </w:r>
      <w:r w:rsidR="00305458">
        <w:rPr>
          <w:rFonts w:asciiTheme="minorHAnsi" w:hAnsiTheme="minorHAnsi" w:cstheme="minorHAnsi"/>
        </w:rPr>
        <w:t xml:space="preserve">A </w:t>
      </w:r>
      <w:r w:rsidR="00305458" w:rsidRPr="00305458">
        <w:rPr>
          <w:rFonts w:asciiTheme="minorHAnsi" w:hAnsiTheme="minorHAnsi" w:cstheme="minorHAnsi"/>
        </w:rPr>
        <w:t xml:space="preserve">publication </w:t>
      </w:r>
      <w:r w:rsidR="00305458" w:rsidRPr="00A66361">
        <w:rPr>
          <w:rFonts w:asciiTheme="minorHAnsi" w:hAnsiTheme="minorHAnsi" w:cstheme="minorHAnsi"/>
        </w:rPr>
        <w:t xml:space="preserve">protocol </w:t>
      </w:r>
      <w:r w:rsidR="001D476D" w:rsidRPr="00A66361">
        <w:rPr>
          <w:rFonts w:asciiTheme="minorHAnsi" w:hAnsiTheme="minorHAnsi" w:cstheme="minorHAnsi"/>
        </w:rPr>
        <w:t xml:space="preserve">will be developed </w:t>
      </w:r>
      <w:r w:rsidR="00305458" w:rsidRPr="00A66361">
        <w:rPr>
          <w:rFonts w:asciiTheme="minorHAnsi" w:hAnsiTheme="minorHAnsi" w:cstheme="minorHAnsi"/>
        </w:rPr>
        <w:t>set</w:t>
      </w:r>
      <w:r w:rsidR="001D476D" w:rsidRPr="00A66361">
        <w:rPr>
          <w:rFonts w:asciiTheme="minorHAnsi" w:hAnsiTheme="minorHAnsi" w:cstheme="minorHAnsi"/>
        </w:rPr>
        <w:t>ting</w:t>
      </w:r>
      <w:r w:rsidR="00305458" w:rsidRPr="00A66361">
        <w:rPr>
          <w:rFonts w:asciiTheme="minorHAnsi" w:hAnsiTheme="minorHAnsi" w:cstheme="minorHAnsi"/>
        </w:rPr>
        <w:t xml:space="preserve"> out clear guidelines on authorship, acknowledgment and publications.</w:t>
      </w:r>
    </w:p>
    <w:p w14:paraId="2925EB6A" w14:textId="12A4168A" w:rsidR="00373719" w:rsidRPr="006A6145" w:rsidRDefault="00A25434" w:rsidP="00A66361">
      <w:pPr>
        <w:numPr>
          <w:ilvl w:val="0"/>
          <w:numId w:val="1"/>
        </w:numPr>
        <w:spacing w:line="360" w:lineRule="auto"/>
        <w:rPr>
          <w:rFonts w:asciiTheme="minorHAnsi" w:hAnsiTheme="minorHAnsi" w:cstheme="minorHAnsi"/>
          <w:b/>
          <w:bCs/>
        </w:rPr>
      </w:pPr>
      <w:r w:rsidRPr="00A66361">
        <w:rPr>
          <w:rFonts w:asciiTheme="minorHAnsi" w:hAnsiTheme="minorHAnsi" w:cstheme="minorHAnsi"/>
          <w:b/>
          <w:bCs/>
        </w:rPr>
        <w:t>C</w:t>
      </w:r>
      <w:r w:rsidR="00D4087F" w:rsidRPr="00A66361">
        <w:rPr>
          <w:rFonts w:asciiTheme="minorHAnsi" w:hAnsiTheme="minorHAnsi" w:cstheme="minorHAnsi"/>
          <w:b/>
          <w:bCs/>
        </w:rPr>
        <w:t>ommunication</w:t>
      </w:r>
      <w:r w:rsidR="00D4087F" w:rsidRPr="00A66361">
        <w:rPr>
          <w:rFonts w:asciiTheme="minorHAnsi" w:hAnsiTheme="minorHAnsi" w:cstheme="minorHAnsi"/>
        </w:rPr>
        <w:t xml:space="preserve">: </w:t>
      </w:r>
      <w:r w:rsidRPr="00A66361">
        <w:rPr>
          <w:rFonts w:asciiTheme="minorHAnsi" w:hAnsiTheme="minorHAnsi" w:cstheme="minorHAnsi"/>
        </w:rPr>
        <w:t xml:space="preserve">To </w:t>
      </w:r>
      <w:r w:rsidR="00D4087F" w:rsidRPr="00A66361">
        <w:rPr>
          <w:rFonts w:asciiTheme="minorHAnsi" w:hAnsiTheme="minorHAnsi" w:cstheme="minorHAnsi"/>
        </w:rPr>
        <w:t xml:space="preserve">receive minutes of </w:t>
      </w:r>
      <w:r w:rsidRPr="00A66361">
        <w:rPr>
          <w:rFonts w:asciiTheme="minorHAnsi" w:hAnsiTheme="minorHAnsi" w:cstheme="minorHAnsi"/>
        </w:rPr>
        <w:t xml:space="preserve">the PPIE </w:t>
      </w:r>
      <w:r w:rsidR="00D422FC" w:rsidRPr="00A66361">
        <w:rPr>
          <w:rFonts w:asciiTheme="minorHAnsi" w:hAnsiTheme="minorHAnsi" w:cstheme="minorHAnsi"/>
        </w:rPr>
        <w:t>S</w:t>
      </w:r>
      <w:r w:rsidRPr="00A66361">
        <w:rPr>
          <w:rFonts w:asciiTheme="minorHAnsi" w:hAnsiTheme="minorHAnsi" w:cstheme="minorHAnsi"/>
        </w:rPr>
        <w:t xml:space="preserve">trategy </w:t>
      </w:r>
      <w:r w:rsidR="00D422FC" w:rsidRPr="00A66361">
        <w:rPr>
          <w:rFonts w:asciiTheme="minorHAnsi" w:hAnsiTheme="minorHAnsi" w:cstheme="minorHAnsi"/>
        </w:rPr>
        <w:t>G</w:t>
      </w:r>
      <w:r w:rsidR="00D4087F" w:rsidRPr="00A66361">
        <w:rPr>
          <w:rFonts w:asciiTheme="minorHAnsi" w:hAnsiTheme="minorHAnsi" w:cstheme="minorHAnsi"/>
        </w:rPr>
        <w:t>roup meeting</w:t>
      </w:r>
      <w:r w:rsidRPr="00A66361">
        <w:rPr>
          <w:rFonts w:asciiTheme="minorHAnsi" w:hAnsiTheme="minorHAnsi" w:cstheme="minorHAnsi"/>
        </w:rPr>
        <w:t xml:space="preserve">s within 21 days. Agendas, at least </w:t>
      </w:r>
      <w:r w:rsidR="006A6145">
        <w:rPr>
          <w:rFonts w:asciiTheme="minorHAnsi" w:hAnsiTheme="minorHAnsi" w:cstheme="minorHAnsi"/>
        </w:rPr>
        <w:t>five</w:t>
      </w:r>
      <w:r w:rsidRPr="00A66361">
        <w:rPr>
          <w:rFonts w:asciiTheme="minorHAnsi" w:hAnsiTheme="minorHAnsi" w:cstheme="minorHAnsi"/>
        </w:rPr>
        <w:t xml:space="preserve"> days in advance of the meeting. Creative co-production work within the meetings.</w:t>
      </w:r>
    </w:p>
    <w:p w14:paraId="6C88BE8D" w14:textId="52A9AB1A" w:rsidR="009840BE" w:rsidRDefault="00DA7BFB" w:rsidP="009840BE">
      <w:pPr>
        <w:numPr>
          <w:ilvl w:val="0"/>
          <w:numId w:val="1"/>
        </w:numPr>
        <w:spacing w:line="360" w:lineRule="auto"/>
        <w:rPr>
          <w:rFonts w:asciiTheme="minorHAnsi" w:hAnsiTheme="minorHAnsi" w:cstheme="minorHAnsi"/>
          <w:b/>
          <w:bCs/>
        </w:rPr>
      </w:pPr>
      <w:r w:rsidRPr="00DA7BFB">
        <w:rPr>
          <w:rFonts w:asciiTheme="minorHAnsi" w:hAnsiTheme="minorHAnsi" w:cstheme="minorHAnsi"/>
          <w:b/>
          <w:bCs/>
        </w:rPr>
        <w:t>PPIE Payments</w:t>
      </w:r>
      <w:r w:rsidR="009840BE">
        <w:rPr>
          <w:rFonts w:asciiTheme="minorHAnsi" w:hAnsiTheme="minorHAnsi" w:cstheme="minorHAnsi"/>
          <w:b/>
          <w:bCs/>
        </w:rPr>
        <w:t>:</w:t>
      </w:r>
      <w:r>
        <w:rPr>
          <w:rFonts w:asciiTheme="minorHAnsi" w:hAnsiTheme="minorHAnsi" w:cstheme="minorHAnsi"/>
        </w:rPr>
        <w:t xml:space="preserve"> Approved t</w:t>
      </w:r>
      <w:r w:rsidR="00D4087F" w:rsidRPr="00D422FC">
        <w:rPr>
          <w:rFonts w:asciiTheme="minorHAnsi" w:hAnsiTheme="minorHAnsi" w:cstheme="minorHAnsi"/>
        </w:rPr>
        <w:t xml:space="preserve">ravel expenses </w:t>
      </w:r>
      <w:r>
        <w:rPr>
          <w:rFonts w:asciiTheme="minorHAnsi" w:hAnsiTheme="minorHAnsi" w:cstheme="minorHAnsi"/>
        </w:rPr>
        <w:t xml:space="preserve">and childcare costs </w:t>
      </w:r>
      <w:r w:rsidR="00D4087F" w:rsidRPr="00D422FC">
        <w:rPr>
          <w:rFonts w:asciiTheme="minorHAnsi" w:hAnsiTheme="minorHAnsi" w:cstheme="minorHAnsi"/>
        </w:rPr>
        <w:t>will be paid from</w:t>
      </w:r>
      <w:r w:rsidR="00D422FC" w:rsidRPr="00D422FC">
        <w:rPr>
          <w:rFonts w:asciiTheme="minorHAnsi" w:hAnsiTheme="minorHAnsi" w:cstheme="minorHAnsi"/>
        </w:rPr>
        <w:t xml:space="preserve"> ARC Maternity and Perinatal Mental Health sources. PPIE payments will be made for attendance </w:t>
      </w:r>
      <w:r>
        <w:rPr>
          <w:rFonts w:asciiTheme="minorHAnsi" w:hAnsiTheme="minorHAnsi" w:cstheme="minorHAnsi"/>
        </w:rPr>
        <w:t xml:space="preserve">at meetings </w:t>
      </w:r>
      <w:r w:rsidR="00D422FC" w:rsidRPr="00D422FC">
        <w:rPr>
          <w:rFonts w:asciiTheme="minorHAnsi" w:hAnsiTheme="minorHAnsi" w:cstheme="minorHAnsi"/>
        </w:rPr>
        <w:t xml:space="preserve">and </w:t>
      </w:r>
      <w:r>
        <w:rPr>
          <w:rFonts w:asciiTheme="minorHAnsi" w:hAnsiTheme="minorHAnsi" w:cstheme="minorHAnsi"/>
        </w:rPr>
        <w:t xml:space="preserve">for </w:t>
      </w:r>
      <w:r w:rsidR="00D422FC" w:rsidRPr="00D422FC">
        <w:rPr>
          <w:rFonts w:asciiTheme="minorHAnsi" w:hAnsiTheme="minorHAnsi" w:cstheme="minorHAnsi"/>
        </w:rPr>
        <w:t>substantive strategy work.</w:t>
      </w:r>
    </w:p>
    <w:p w14:paraId="6F525930" w14:textId="63635B7B" w:rsidR="009840BE" w:rsidRPr="009840BE" w:rsidRDefault="009840BE" w:rsidP="009840BE">
      <w:pPr>
        <w:numPr>
          <w:ilvl w:val="0"/>
          <w:numId w:val="1"/>
        </w:numPr>
        <w:spacing w:line="360" w:lineRule="auto"/>
        <w:rPr>
          <w:rFonts w:asciiTheme="minorHAnsi" w:hAnsiTheme="minorHAnsi" w:cstheme="minorHAnsi"/>
          <w:b/>
          <w:bCs/>
        </w:rPr>
      </w:pPr>
      <w:r w:rsidRPr="009840BE">
        <w:rPr>
          <w:rFonts w:asciiTheme="minorHAnsi" w:hAnsiTheme="minorHAnsi" w:cstheme="minorHAnsi"/>
          <w:b/>
          <w:bCs/>
        </w:rPr>
        <w:lastRenderedPageBreak/>
        <w:t xml:space="preserve">Reporting: </w:t>
      </w:r>
      <w:r>
        <w:rPr>
          <w:rFonts w:ascii="Calibri" w:hAnsi="Calibri" w:cs="Calibri"/>
          <w:color w:val="201F1E"/>
          <w:bdr w:val="none" w:sz="0" w:space="0" w:color="auto" w:frame="1"/>
          <w:shd w:val="clear" w:color="auto" w:fill="FFFFFF"/>
        </w:rPr>
        <w:t xml:space="preserve">The Group will </w:t>
      </w:r>
      <w:r w:rsidRPr="009840BE">
        <w:rPr>
          <w:rFonts w:ascii="Calibri" w:hAnsi="Calibri" w:cs="Calibri"/>
          <w:color w:val="201F1E"/>
          <w:bdr w:val="none" w:sz="0" w:space="0" w:color="auto" w:frame="1"/>
          <w:shd w:val="clear" w:color="auto" w:fill="FFFFFF"/>
        </w:rPr>
        <w:t xml:space="preserve">report </w:t>
      </w:r>
      <w:r>
        <w:rPr>
          <w:rFonts w:ascii="Calibri" w:hAnsi="Calibri" w:cs="Calibri"/>
          <w:color w:val="201F1E"/>
          <w:bdr w:val="none" w:sz="0" w:space="0" w:color="auto" w:frame="1"/>
          <w:shd w:val="clear" w:color="auto" w:fill="FFFFFF"/>
        </w:rPr>
        <w:t xml:space="preserve">its </w:t>
      </w:r>
      <w:r w:rsidRPr="009840BE">
        <w:rPr>
          <w:rFonts w:ascii="Calibri" w:hAnsi="Calibri" w:cs="Calibri"/>
          <w:color w:val="201F1E"/>
          <w:bdr w:val="none" w:sz="0" w:space="0" w:color="auto" w:frame="1"/>
          <w:shd w:val="clear" w:color="auto" w:fill="FFFFFF"/>
        </w:rPr>
        <w:t>activities to the ARC executive</w:t>
      </w:r>
      <w:r>
        <w:rPr>
          <w:rFonts w:ascii="Calibri" w:hAnsi="Calibri" w:cs="Calibri"/>
          <w:color w:val="201F1E"/>
          <w:bdr w:val="none" w:sz="0" w:space="0" w:color="auto" w:frame="1"/>
          <w:shd w:val="clear" w:color="auto" w:fill="FFFFFF"/>
        </w:rPr>
        <w:t xml:space="preserve">, </w:t>
      </w:r>
      <w:r w:rsidRPr="009840BE">
        <w:rPr>
          <w:rFonts w:ascii="Calibri" w:hAnsi="Calibri" w:cs="Calibri"/>
          <w:color w:val="201F1E"/>
          <w:bdr w:val="none" w:sz="0" w:space="0" w:color="auto" w:frame="1"/>
          <w:shd w:val="clear" w:color="auto" w:fill="FFFFFF"/>
        </w:rPr>
        <w:t xml:space="preserve">in </w:t>
      </w:r>
      <w:r>
        <w:rPr>
          <w:rFonts w:ascii="Calibri" w:hAnsi="Calibri" w:cs="Calibri"/>
          <w:color w:val="201F1E"/>
          <w:bdr w:val="none" w:sz="0" w:space="0" w:color="auto" w:frame="1"/>
          <w:shd w:val="clear" w:color="auto" w:fill="FFFFFF"/>
        </w:rPr>
        <w:t xml:space="preserve">ARC </w:t>
      </w:r>
      <w:r w:rsidRPr="009840BE">
        <w:rPr>
          <w:rFonts w:ascii="Calibri" w:hAnsi="Calibri" w:cs="Calibri"/>
          <w:color w:val="201F1E"/>
          <w:bdr w:val="none" w:sz="0" w:space="0" w:color="auto" w:frame="1"/>
          <w:shd w:val="clear" w:color="auto" w:fill="FFFFFF"/>
        </w:rPr>
        <w:t>annual reports and newsletters</w:t>
      </w:r>
      <w:r>
        <w:rPr>
          <w:rFonts w:ascii="Calibri" w:hAnsi="Calibri" w:cs="Calibri"/>
          <w:color w:val="201F1E"/>
          <w:bdr w:val="none" w:sz="0" w:space="0" w:color="auto" w:frame="1"/>
          <w:shd w:val="clear" w:color="auto" w:fill="FFFFFF"/>
        </w:rPr>
        <w:t>,</w:t>
      </w:r>
      <w:r w:rsidRPr="009840BE">
        <w:rPr>
          <w:rFonts w:ascii="Calibri" w:hAnsi="Calibri" w:cs="Calibri"/>
          <w:color w:val="201F1E"/>
          <w:bdr w:val="none" w:sz="0" w:space="0" w:color="auto" w:frame="1"/>
          <w:shd w:val="clear" w:color="auto" w:fill="FFFFFF"/>
        </w:rPr>
        <w:t xml:space="preserve"> and </w:t>
      </w:r>
      <w:r>
        <w:rPr>
          <w:rFonts w:ascii="Calibri" w:hAnsi="Calibri" w:cs="Calibri"/>
          <w:color w:val="201F1E"/>
          <w:bdr w:val="none" w:sz="0" w:space="0" w:color="auto" w:frame="1"/>
          <w:shd w:val="clear" w:color="auto" w:fill="FFFFFF"/>
        </w:rPr>
        <w:t xml:space="preserve">to the </w:t>
      </w:r>
      <w:r w:rsidRPr="009840BE">
        <w:rPr>
          <w:rFonts w:ascii="Calibri" w:hAnsi="Calibri" w:cs="Calibri"/>
          <w:color w:val="201F1E"/>
          <w:bdr w:val="none" w:sz="0" w:space="0" w:color="auto" w:frame="1"/>
          <w:shd w:val="clear" w:color="auto" w:fill="FFFFFF"/>
        </w:rPr>
        <w:t>ARC main PPI</w:t>
      </w:r>
      <w:r>
        <w:rPr>
          <w:rFonts w:ascii="Calibri" w:hAnsi="Calibri" w:cs="Calibri"/>
          <w:color w:val="201F1E"/>
          <w:bdr w:val="none" w:sz="0" w:space="0" w:color="auto" w:frame="1"/>
          <w:shd w:val="clear" w:color="auto" w:fill="FFFFFF"/>
        </w:rPr>
        <w:t>E</w:t>
      </w:r>
      <w:r w:rsidRPr="009840BE">
        <w:rPr>
          <w:rFonts w:ascii="Calibri" w:hAnsi="Calibri" w:cs="Calibri"/>
          <w:color w:val="201F1E"/>
          <w:bdr w:val="none" w:sz="0" w:space="0" w:color="auto" w:frame="1"/>
          <w:shd w:val="clear" w:color="auto" w:fill="FFFFFF"/>
        </w:rPr>
        <w:t xml:space="preserve"> group.</w:t>
      </w:r>
    </w:p>
    <w:p w14:paraId="0624A5DB" w14:textId="45346FF0" w:rsidR="009840BE" w:rsidRDefault="009840BE" w:rsidP="009840BE">
      <w:pPr>
        <w:spacing w:line="360" w:lineRule="auto"/>
        <w:ind w:left="720"/>
        <w:rPr>
          <w:rFonts w:asciiTheme="minorHAnsi" w:hAnsiTheme="minorHAnsi" w:cstheme="minorHAnsi"/>
          <w:b/>
          <w:bCs/>
        </w:rPr>
      </w:pPr>
    </w:p>
    <w:p w14:paraId="5381A300" w14:textId="77777777" w:rsidR="003E3539" w:rsidRPr="00D422FC" w:rsidRDefault="003E3539" w:rsidP="003E3539">
      <w:pPr>
        <w:spacing w:line="360" w:lineRule="auto"/>
        <w:ind w:left="720"/>
        <w:rPr>
          <w:rFonts w:asciiTheme="minorHAnsi" w:hAnsiTheme="minorHAnsi" w:cstheme="minorHAnsi"/>
          <w:b/>
          <w:bCs/>
        </w:rPr>
      </w:pPr>
    </w:p>
    <w:p w14:paraId="51F7C983" w14:textId="1F06AC26" w:rsidR="008761DD" w:rsidRPr="008761DD" w:rsidRDefault="008761DD" w:rsidP="008761DD">
      <w:pPr>
        <w:autoSpaceDE w:val="0"/>
        <w:autoSpaceDN w:val="0"/>
        <w:adjustRightInd w:val="0"/>
        <w:jc w:val="both"/>
        <w:rPr>
          <w:rFonts w:asciiTheme="minorHAnsi" w:hAnsiTheme="minorHAnsi" w:cstheme="minorHAnsi"/>
          <w:b/>
          <w:bCs/>
        </w:rPr>
      </w:pPr>
      <w:r w:rsidRPr="008761DD">
        <w:rPr>
          <w:rFonts w:asciiTheme="minorHAnsi" w:hAnsiTheme="minorHAnsi" w:cstheme="minorHAnsi"/>
          <w:b/>
          <w:bCs/>
        </w:rPr>
        <w:t>Key Definitions</w:t>
      </w:r>
    </w:p>
    <w:p w14:paraId="5E06EB78" w14:textId="77777777" w:rsidR="008761DD" w:rsidRPr="008761DD" w:rsidRDefault="008761DD" w:rsidP="008761DD">
      <w:pPr>
        <w:autoSpaceDE w:val="0"/>
        <w:autoSpaceDN w:val="0"/>
        <w:adjustRightInd w:val="0"/>
        <w:jc w:val="both"/>
        <w:rPr>
          <w:rFonts w:asciiTheme="minorHAnsi" w:hAnsiTheme="minorHAnsi" w:cstheme="minorHAnsi"/>
        </w:rPr>
      </w:pPr>
    </w:p>
    <w:p w14:paraId="29FA8C0B" w14:textId="4C678352" w:rsidR="008761DD" w:rsidRDefault="008761DD" w:rsidP="008761DD">
      <w:pPr>
        <w:autoSpaceDE w:val="0"/>
        <w:autoSpaceDN w:val="0"/>
        <w:adjustRightInd w:val="0"/>
        <w:jc w:val="both"/>
        <w:rPr>
          <w:rFonts w:asciiTheme="minorHAnsi" w:hAnsiTheme="minorHAnsi" w:cstheme="minorHAnsi"/>
          <w:i/>
          <w:iCs/>
        </w:rPr>
      </w:pPr>
      <w:r w:rsidRPr="008761DD">
        <w:rPr>
          <w:rFonts w:asciiTheme="minorHAnsi" w:hAnsiTheme="minorHAnsi" w:cstheme="minorHAnsi"/>
          <w:b/>
          <w:bCs/>
          <w:color w:val="231F20"/>
        </w:rPr>
        <w:t xml:space="preserve">Meaning of Diversity: </w:t>
      </w:r>
      <w:r w:rsidRPr="008761DD">
        <w:rPr>
          <w:rFonts w:asciiTheme="minorHAnsi" w:hAnsiTheme="minorHAnsi" w:cstheme="minorHAnsi"/>
          <w:i/>
          <w:iCs/>
        </w:rPr>
        <w:t>“When we talk about ‘diversity’, we mean making sure that we recognise, respect, value and celebrate the differences that everyone has, as well as leveraging the opportunities that different people bring to the work that we do” (Health Education England: Diversity and Inclusion Our Strategic Framework 2018-2022:8)</w:t>
      </w:r>
    </w:p>
    <w:p w14:paraId="3A25ADBE" w14:textId="77777777" w:rsidR="008761DD" w:rsidRPr="008761DD" w:rsidRDefault="008761DD" w:rsidP="008761DD">
      <w:pPr>
        <w:autoSpaceDE w:val="0"/>
        <w:autoSpaceDN w:val="0"/>
        <w:adjustRightInd w:val="0"/>
        <w:jc w:val="both"/>
        <w:rPr>
          <w:rFonts w:asciiTheme="minorHAnsi" w:hAnsiTheme="minorHAnsi" w:cstheme="minorHAnsi"/>
          <w:b/>
          <w:bCs/>
          <w:color w:val="231F20"/>
          <w:shd w:val="clear" w:color="auto" w:fill="FFFFFF"/>
        </w:rPr>
      </w:pPr>
    </w:p>
    <w:p w14:paraId="0BDB5997" w14:textId="0D9F2F09" w:rsidR="008761DD" w:rsidRDefault="008761DD" w:rsidP="008761DD">
      <w:pPr>
        <w:autoSpaceDE w:val="0"/>
        <w:autoSpaceDN w:val="0"/>
        <w:adjustRightInd w:val="0"/>
        <w:jc w:val="both"/>
        <w:rPr>
          <w:rFonts w:asciiTheme="minorHAnsi" w:hAnsiTheme="minorHAnsi" w:cstheme="minorHAnsi"/>
          <w:i/>
          <w:iCs/>
        </w:rPr>
      </w:pPr>
      <w:r w:rsidRPr="008761DD">
        <w:rPr>
          <w:rFonts w:asciiTheme="minorHAnsi" w:hAnsiTheme="minorHAnsi" w:cstheme="minorHAnsi"/>
          <w:b/>
          <w:bCs/>
        </w:rPr>
        <w:t xml:space="preserve">Meaning of Inclusion: </w:t>
      </w:r>
      <w:r w:rsidRPr="008761DD">
        <w:rPr>
          <w:rFonts w:asciiTheme="minorHAnsi" w:hAnsiTheme="minorHAnsi" w:cstheme="minorHAnsi"/>
          <w:i/>
          <w:iCs/>
        </w:rPr>
        <w:t>“We define ‘inclusion’ as taking an approach to our work where we consider people, their diversity, their preferences and their abilities. It is about creating a workplace where everyone can be themselves and feel that they can contribute their views, which will be valued” (Health Education England: Diversity and Inclusion Our Strategic Framework 2018-2022:8).</w:t>
      </w:r>
    </w:p>
    <w:p w14:paraId="2EDC16E8" w14:textId="77777777" w:rsidR="008761DD" w:rsidRPr="008761DD" w:rsidRDefault="008761DD" w:rsidP="008761DD">
      <w:pPr>
        <w:autoSpaceDE w:val="0"/>
        <w:autoSpaceDN w:val="0"/>
        <w:adjustRightInd w:val="0"/>
        <w:jc w:val="both"/>
        <w:rPr>
          <w:rFonts w:asciiTheme="minorHAnsi" w:hAnsiTheme="minorHAnsi" w:cstheme="minorHAnsi"/>
          <w:b/>
          <w:bCs/>
        </w:rPr>
      </w:pPr>
    </w:p>
    <w:p w14:paraId="7908B64A" w14:textId="03545235" w:rsidR="008761DD" w:rsidRDefault="008761DD" w:rsidP="008761DD">
      <w:pPr>
        <w:autoSpaceDE w:val="0"/>
        <w:autoSpaceDN w:val="0"/>
        <w:adjustRightInd w:val="0"/>
        <w:jc w:val="both"/>
        <w:rPr>
          <w:rFonts w:asciiTheme="minorHAnsi" w:hAnsiTheme="minorHAnsi" w:cstheme="minorHAnsi"/>
        </w:rPr>
      </w:pPr>
      <w:r w:rsidRPr="008761DD">
        <w:rPr>
          <w:rFonts w:asciiTheme="minorHAnsi" w:hAnsiTheme="minorHAnsi" w:cstheme="minorHAnsi"/>
          <w:b/>
          <w:bCs/>
        </w:rPr>
        <w:t xml:space="preserve">Legislation: </w:t>
      </w:r>
      <w:r w:rsidRPr="008761DD">
        <w:rPr>
          <w:rFonts w:asciiTheme="minorHAnsi" w:hAnsiTheme="minorHAnsi" w:cstheme="minorHAnsi"/>
          <w:b/>
          <w:i/>
          <w:iCs/>
        </w:rPr>
        <w:t xml:space="preserve"> </w:t>
      </w:r>
      <w:r w:rsidRPr="008761DD">
        <w:rPr>
          <w:rFonts w:asciiTheme="minorHAnsi" w:hAnsiTheme="minorHAnsi" w:cstheme="minorHAnsi"/>
          <w:bCs/>
        </w:rPr>
        <w:t xml:space="preserve">D&amp;I at King's is underpinned by the 2010 Equality Act that merged and simplified previous anti-discrimination legislation in the UK. The Equality Act requires all public bodies to eliminate discrimination, harassment and victimization, advance equal opportunity and foster good relations between employees.  The Equality Act protects people from discrimination based on nine protected characteristics: </w:t>
      </w:r>
      <w:r w:rsidRPr="008761DD">
        <w:rPr>
          <w:rFonts w:asciiTheme="minorHAnsi" w:hAnsiTheme="minorHAnsi" w:cstheme="minorHAnsi"/>
        </w:rPr>
        <w:t>These include age, disability, gender reassignment, race, religion or belief, sex, sexual</w:t>
      </w:r>
      <w:r w:rsidRPr="008761DD">
        <w:rPr>
          <w:rFonts w:asciiTheme="minorHAnsi" w:hAnsiTheme="minorHAnsi" w:cstheme="minorHAnsi"/>
          <w:color w:val="222222"/>
          <w:shd w:val="clear" w:color="auto" w:fill="FFFFFF"/>
        </w:rPr>
        <w:t xml:space="preserve"> </w:t>
      </w:r>
      <w:r w:rsidRPr="008761DD">
        <w:rPr>
          <w:rFonts w:asciiTheme="minorHAnsi" w:hAnsiTheme="minorHAnsi" w:cstheme="minorHAnsi"/>
        </w:rPr>
        <w:t>orientation, marriage and civil partnership and pregnancy and maternity.</w:t>
      </w:r>
      <w:r>
        <w:rPr>
          <w:rFonts w:asciiTheme="minorHAnsi" w:hAnsiTheme="minorHAnsi" w:cstheme="minorHAnsi"/>
        </w:rPr>
        <w:t xml:space="preserve"> </w:t>
      </w:r>
    </w:p>
    <w:p w14:paraId="54E26DE8" w14:textId="77777777" w:rsidR="008761DD" w:rsidRPr="008761DD" w:rsidRDefault="008761DD" w:rsidP="008761DD">
      <w:pPr>
        <w:autoSpaceDE w:val="0"/>
        <w:autoSpaceDN w:val="0"/>
        <w:adjustRightInd w:val="0"/>
        <w:jc w:val="both"/>
        <w:rPr>
          <w:rFonts w:asciiTheme="minorHAnsi" w:hAnsiTheme="minorHAnsi" w:cstheme="minorHAnsi"/>
          <w:b/>
          <w:i/>
          <w:iCs/>
        </w:rPr>
      </w:pPr>
    </w:p>
    <w:p w14:paraId="5E463D2D" w14:textId="77777777" w:rsidR="008761DD" w:rsidRPr="008761DD" w:rsidRDefault="008761DD" w:rsidP="008761DD">
      <w:pPr>
        <w:autoSpaceDE w:val="0"/>
        <w:autoSpaceDN w:val="0"/>
        <w:adjustRightInd w:val="0"/>
        <w:jc w:val="both"/>
        <w:rPr>
          <w:rFonts w:asciiTheme="minorHAnsi" w:hAnsiTheme="minorHAnsi" w:cstheme="minorHAnsi"/>
          <w:b/>
        </w:rPr>
      </w:pPr>
      <w:r w:rsidRPr="008761DD">
        <w:rPr>
          <w:rFonts w:asciiTheme="minorHAnsi" w:hAnsiTheme="minorHAnsi" w:cstheme="minorHAnsi"/>
          <w:b/>
        </w:rPr>
        <w:t xml:space="preserve">Promoting diversity and Inclusion is now seen as central to achieving good healthcare experiences for both patients and staff: </w:t>
      </w:r>
    </w:p>
    <w:p w14:paraId="47A5D0C6" w14:textId="28234AA5" w:rsidR="008761DD" w:rsidRDefault="008761DD" w:rsidP="008761DD">
      <w:pPr>
        <w:autoSpaceDE w:val="0"/>
        <w:autoSpaceDN w:val="0"/>
        <w:adjustRightInd w:val="0"/>
        <w:jc w:val="both"/>
        <w:rPr>
          <w:rFonts w:asciiTheme="minorHAnsi" w:hAnsiTheme="minorHAnsi" w:cstheme="minorHAnsi"/>
          <w:color w:val="222222"/>
          <w:lang w:val="en" w:eastAsia="en-GB"/>
        </w:rPr>
      </w:pPr>
      <w:r w:rsidRPr="008761DD">
        <w:rPr>
          <w:rFonts w:asciiTheme="minorHAnsi" w:hAnsiTheme="minorHAnsi" w:cstheme="minorHAnsi"/>
          <w:bCs/>
          <w:color w:val="222222"/>
          <w:lang w:val="en" w:eastAsia="en-GB"/>
        </w:rPr>
        <w:t>Aligned to discussions about diversity and inclusion in healthcare is a recognition of the principle of the inverse care law</w:t>
      </w:r>
      <w:r w:rsidRPr="008761DD">
        <w:rPr>
          <w:rFonts w:asciiTheme="minorHAnsi" w:hAnsiTheme="minorHAnsi" w:cstheme="minorHAnsi"/>
          <w:color w:val="222222"/>
          <w:lang w:val="en" w:eastAsia="en-GB"/>
        </w:rPr>
        <w:t xml:space="preserve"> proposed by Julian Tudor in 1971, has been widely adopted. The law states that: </w:t>
      </w:r>
      <w:r w:rsidRPr="008761DD">
        <w:rPr>
          <w:rFonts w:asciiTheme="minorHAnsi" w:hAnsiTheme="minorHAnsi" w:cstheme="minorHAnsi"/>
          <w:i/>
          <w:iCs/>
          <w:color w:val="222222"/>
          <w:lang w:val="en" w:eastAsia="en-GB"/>
        </w:rPr>
        <w:t>"The availability of good medical care tends to vary inversely with the need for it in the population served. This ... operates more completely where medical care is most exposed to market forces, and less so where such exposure is reduced."</w:t>
      </w:r>
      <w:r w:rsidRPr="008761DD">
        <w:rPr>
          <w:rFonts w:asciiTheme="minorHAnsi" w:hAnsiTheme="minorHAnsi" w:cstheme="minorHAnsi"/>
          <w:color w:val="222222"/>
          <w:lang w:val="en" w:eastAsia="en-GB"/>
        </w:rPr>
        <w:t> </w:t>
      </w:r>
    </w:p>
    <w:p w14:paraId="6CF3631F" w14:textId="77777777" w:rsidR="009773EF" w:rsidRPr="008761DD" w:rsidRDefault="009773EF" w:rsidP="008761DD">
      <w:pPr>
        <w:autoSpaceDE w:val="0"/>
        <w:autoSpaceDN w:val="0"/>
        <w:adjustRightInd w:val="0"/>
        <w:jc w:val="both"/>
        <w:rPr>
          <w:rFonts w:asciiTheme="minorHAnsi" w:hAnsiTheme="minorHAnsi" w:cstheme="minorHAnsi"/>
          <w:b/>
        </w:rPr>
      </w:pPr>
    </w:p>
    <w:p w14:paraId="3F470536" w14:textId="16BF7296" w:rsidR="008761DD" w:rsidRDefault="008761DD" w:rsidP="008761DD">
      <w:pPr>
        <w:autoSpaceDE w:val="0"/>
        <w:autoSpaceDN w:val="0"/>
        <w:adjustRightInd w:val="0"/>
        <w:jc w:val="both"/>
        <w:rPr>
          <w:rFonts w:asciiTheme="minorHAnsi" w:hAnsiTheme="minorHAnsi" w:cstheme="minorHAnsi"/>
          <w:i/>
          <w:iCs/>
          <w:color w:val="231F20"/>
          <w:shd w:val="clear" w:color="auto" w:fill="FFFFFF"/>
        </w:rPr>
      </w:pPr>
      <w:r w:rsidRPr="008761DD">
        <w:rPr>
          <w:rFonts w:asciiTheme="minorHAnsi" w:hAnsiTheme="minorHAnsi" w:cstheme="minorHAnsi"/>
          <w:i/>
          <w:iCs/>
          <w:color w:val="231F20"/>
          <w:shd w:val="clear" w:color="auto" w:fill="FFFFFF"/>
        </w:rPr>
        <w:t>“Diversity and inclusion lead to improved health and greater staff and patient experiences of the NHS” (NHS Leadership Academy).</w:t>
      </w:r>
    </w:p>
    <w:p w14:paraId="499BA1DC" w14:textId="77777777" w:rsidR="009773EF" w:rsidRPr="008761DD" w:rsidRDefault="009773EF" w:rsidP="008761DD">
      <w:pPr>
        <w:autoSpaceDE w:val="0"/>
        <w:autoSpaceDN w:val="0"/>
        <w:adjustRightInd w:val="0"/>
        <w:jc w:val="both"/>
        <w:rPr>
          <w:rFonts w:asciiTheme="minorHAnsi" w:hAnsiTheme="minorHAnsi" w:cstheme="minorHAnsi"/>
          <w:i/>
          <w:iCs/>
          <w:color w:val="231F20"/>
          <w:shd w:val="clear" w:color="auto" w:fill="FFFFFF"/>
        </w:rPr>
      </w:pPr>
    </w:p>
    <w:p w14:paraId="229FB4D2" w14:textId="47C89EA6" w:rsidR="008761DD" w:rsidRDefault="008761DD" w:rsidP="008761DD">
      <w:pPr>
        <w:autoSpaceDE w:val="0"/>
        <w:autoSpaceDN w:val="0"/>
        <w:adjustRightInd w:val="0"/>
        <w:jc w:val="both"/>
        <w:rPr>
          <w:rFonts w:asciiTheme="minorHAnsi" w:hAnsiTheme="minorHAnsi" w:cstheme="minorHAnsi"/>
          <w:i/>
          <w:iCs/>
          <w:color w:val="231F20"/>
          <w:shd w:val="clear" w:color="auto" w:fill="FFFFFF"/>
        </w:rPr>
      </w:pPr>
      <w:r w:rsidRPr="008761DD">
        <w:rPr>
          <w:rFonts w:asciiTheme="minorHAnsi" w:hAnsiTheme="minorHAnsi" w:cstheme="minorHAnsi"/>
          <w:i/>
          <w:iCs/>
          <w:color w:val="231F20"/>
          <w:shd w:val="clear" w:color="auto" w:fill="FFFFFF"/>
        </w:rPr>
        <w:t>“</w:t>
      </w:r>
      <w:r w:rsidRPr="008761DD">
        <w:rPr>
          <w:rFonts w:asciiTheme="minorHAnsi" w:hAnsiTheme="minorHAnsi" w:cstheme="minorHAnsi"/>
          <w:i/>
          <w:iCs/>
          <w:color w:val="231F20"/>
        </w:rPr>
        <w:t>Inclusion is core to the NHS Constitution, yet it remains one of the biggest challenges that health systems face globally, nationally and systemically. In the face of a growing body of evidence, which demonstrates the critical role that inclusive leadership plays in ensuring that health and care systems operate most effectively for patients and public, it is incumbent upon us to ensure that leaders at all levels are equipped and capable of leading inclusively and effectively”</w:t>
      </w:r>
      <w:r w:rsidRPr="008761DD">
        <w:rPr>
          <w:rFonts w:asciiTheme="minorHAnsi" w:hAnsiTheme="minorHAnsi" w:cstheme="minorHAnsi"/>
          <w:i/>
          <w:iCs/>
          <w:color w:val="231F20"/>
          <w:shd w:val="clear" w:color="auto" w:fill="FFFFFF"/>
        </w:rPr>
        <w:t xml:space="preserve"> (NHS Leadership Academy).</w:t>
      </w:r>
    </w:p>
    <w:p w14:paraId="767B16B3" w14:textId="6B22CD68" w:rsidR="00F64D3A" w:rsidRDefault="00F64D3A" w:rsidP="008761DD">
      <w:pPr>
        <w:autoSpaceDE w:val="0"/>
        <w:autoSpaceDN w:val="0"/>
        <w:adjustRightInd w:val="0"/>
        <w:jc w:val="both"/>
        <w:rPr>
          <w:rFonts w:asciiTheme="minorHAnsi" w:hAnsiTheme="minorHAnsi" w:cstheme="minorHAnsi"/>
          <w:i/>
          <w:iCs/>
          <w:color w:val="231F20"/>
          <w:shd w:val="clear" w:color="auto" w:fill="FFFFFF"/>
        </w:rPr>
      </w:pPr>
    </w:p>
    <w:p w14:paraId="312EFCB4" w14:textId="77777777" w:rsidR="00F64D3A" w:rsidRDefault="00F64D3A" w:rsidP="008761DD">
      <w:pPr>
        <w:autoSpaceDE w:val="0"/>
        <w:autoSpaceDN w:val="0"/>
        <w:adjustRightInd w:val="0"/>
        <w:jc w:val="both"/>
        <w:rPr>
          <w:rFonts w:asciiTheme="minorHAnsi" w:hAnsiTheme="minorHAnsi" w:cstheme="minorHAnsi"/>
          <w:i/>
          <w:iCs/>
          <w:color w:val="231F20"/>
          <w:shd w:val="clear" w:color="auto" w:fill="FFFFFF"/>
        </w:rPr>
      </w:pPr>
    </w:p>
    <w:p w14:paraId="3B089CAA" w14:textId="77777777" w:rsidR="008761DD" w:rsidRPr="008761DD" w:rsidRDefault="008761DD" w:rsidP="008761DD">
      <w:pPr>
        <w:autoSpaceDE w:val="0"/>
        <w:autoSpaceDN w:val="0"/>
        <w:adjustRightInd w:val="0"/>
        <w:jc w:val="both"/>
        <w:rPr>
          <w:rFonts w:asciiTheme="minorHAnsi" w:hAnsiTheme="minorHAnsi" w:cstheme="minorHAnsi"/>
          <w:i/>
          <w:iCs/>
          <w:color w:val="231F20"/>
          <w:shd w:val="clear" w:color="auto" w:fill="FFFFFF"/>
        </w:rPr>
      </w:pPr>
    </w:p>
    <w:p w14:paraId="63E8ABB6" w14:textId="72A14AD9" w:rsidR="008761DD" w:rsidRDefault="008761DD" w:rsidP="008761DD">
      <w:pPr>
        <w:jc w:val="both"/>
        <w:rPr>
          <w:rFonts w:asciiTheme="minorHAnsi" w:hAnsiTheme="minorHAnsi" w:cstheme="minorHAnsi"/>
          <w:b/>
          <w:bCs/>
        </w:rPr>
      </w:pPr>
      <w:r w:rsidRPr="008761DD">
        <w:rPr>
          <w:rFonts w:asciiTheme="minorHAnsi" w:hAnsiTheme="minorHAnsi" w:cstheme="minorHAnsi"/>
          <w:b/>
          <w:bCs/>
        </w:rPr>
        <w:lastRenderedPageBreak/>
        <w:t xml:space="preserve">The NIHR South London ARC Bid notes: </w:t>
      </w:r>
    </w:p>
    <w:p w14:paraId="30C14F49" w14:textId="77777777" w:rsidR="00F64D3A" w:rsidRPr="008761DD" w:rsidRDefault="00F64D3A" w:rsidP="008761DD">
      <w:pPr>
        <w:jc w:val="both"/>
        <w:rPr>
          <w:rFonts w:asciiTheme="minorHAnsi" w:hAnsiTheme="minorHAnsi" w:cstheme="minorHAnsi"/>
          <w:b/>
          <w:bCs/>
        </w:rPr>
      </w:pPr>
    </w:p>
    <w:p w14:paraId="701053A2" w14:textId="546EEFF0" w:rsidR="008761DD" w:rsidRDefault="008761DD" w:rsidP="008761DD">
      <w:pPr>
        <w:jc w:val="both"/>
        <w:rPr>
          <w:rFonts w:asciiTheme="minorHAnsi" w:eastAsia="Calibri" w:hAnsiTheme="minorHAnsi" w:cstheme="minorHAnsi"/>
          <w:i/>
          <w:iCs/>
          <w:color w:val="000000" w:themeColor="text1"/>
        </w:rPr>
      </w:pPr>
      <w:r w:rsidRPr="008761DD">
        <w:rPr>
          <w:rFonts w:asciiTheme="minorHAnsi" w:eastAsia="Calibri" w:hAnsiTheme="minorHAnsi" w:cstheme="minorHAnsi"/>
          <w:i/>
          <w:iCs/>
          <w:color w:val="000000" w:themeColor="text1"/>
        </w:rPr>
        <w:t>“The aim of NIHR ARC South London is to undertake high-quality applied health and social care research which leads to improved health and social care outcomes for people in south London and beyond. To achieve this, we will conduct research and implementation activities directly informed by the needs of the local population, and the priorities of the local health and social care system. We will involve commissioners, patients and service users, carers, families, community members and practitioners at each stage, to ensure the relevance of our work, supporting implementation into practice. South London has a very diverse population with multiple social and structural inequalities. Social care and preventative public health are therefore central”.</w:t>
      </w:r>
    </w:p>
    <w:p w14:paraId="3EF79D49" w14:textId="77777777" w:rsidR="008761DD" w:rsidRPr="008761DD" w:rsidRDefault="008761DD" w:rsidP="008761DD">
      <w:pPr>
        <w:jc w:val="both"/>
        <w:rPr>
          <w:rFonts w:asciiTheme="minorHAnsi" w:hAnsiTheme="minorHAnsi" w:cstheme="minorHAnsi"/>
          <w:b/>
          <w:bCs/>
        </w:rPr>
      </w:pPr>
    </w:p>
    <w:p w14:paraId="3D656AFB" w14:textId="3C59BDDB" w:rsidR="008761DD" w:rsidRDefault="008761DD" w:rsidP="008761DD">
      <w:pPr>
        <w:autoSpaceDE w:val="0"/>
        <w:autoSpaceDN w:val="0"/>
        <w:adjustRightInd w:val="0"/>
        <w:jc w:val="both"/>
        <w:rPr>
          <w:rFonts w:asciiTheme="minorHAnsi" w:hAnsiTheme="minorHAnsi" w:cstheme="minorHAnsi"/>
          <w:i/>
          <w:iCs/>
        </w:rPr>
      </w:pPr>
      <w:r w:rsidRPr="008761DD">
        <w:rPr>
          <w:rFonts w:asciiTheme="minorHAnsi" w:hAnsiTheme="minorHAnsi" w:cstheme="minorHAnsi"/>
          <w:i/>
          <w:iCs/>
        </w:rPr>
        <w:t>“To design an ARC that is relevant to the needs of patients and the public in diverse, local communities, the health and care priorities of all relevant institutions within south London were reviewed, including CCGs and Health and Wellbeing Boards. The top five priorities were: clinical and care effectiveness, patient experience, patient safety, wider determinants of health, and mental health”.</w:t>
      </w:r>
    </w:p>
    <w:p w14:paraId="59D54736" w14:textId="77777777" w:rsidR="008761DD" w:rsidRPr="008761DD" w:rsidRDefault="008761DD" w:rsidP="008761DD">
      <w:pPr>
        <w:autoSpaceDE w:val="0"/>
        <w:autoSpaceDN w:val="0"/>
        <w:adjustRightInd w:val="0"/>
        <w:jc w:val="both"/>
        <w:rPr>
          <w:rFonts w:asciiTheme="minorHAnsi" w:hAnsiTheme="minorHAnsi" w:cstheme="minorHAnsi"/>
          <w:i/>
          <w:iCs/>
        </w:rPr>
      </w:pPr>
    </w:p>
    <w:p w14:paraId="76C60635" w14:textId="77777777" w:rsidR="008761DD" w:rsidRPr="008761DD" w:rsidRDefault="008761DD" w:rsidP="008761DD">
      <w:pPr>
        <w:autoSpaceDE w:val="0"/>
        <w:autoSpaceDN w:val="0"/>
        <w:adjustRightInd w:val="0"/>
        <w:jc w:val="both"/>
        <w:rPr>
          <w:rFonts w:asciiTheme="minorHAnsi" w:hAnsiTheme="minorHAnsi" w:cstheme="minorHAnsi"/>
          <w:bCs/>
        </w:rPr>
      </w:pPr>
      <w:r w:rsidRPr="008761DD">
        <w:rPr>
          <w:rFonts w:asciiTheme="minorHAnsi" w:hAnsiTheme="minorHAnsi" w:cstheme="minorHAnsi"/>
          <w:bCs/>
        </w:rPr>
        <w:t xml:space="preserve">The above context indicates that </w:t>
      </w:r>
      <w:bookmarkStart w:id="1" w:name="_Hlk56106839"/>
      <w:r w:rsidRPr="008761DD">
        <w:rPr>
          <w:rFonts w:asciiTheme="minorHAnsi" w:hAnsiTheme="minorHAnsi" w:cstheme="minorHAnsi"/>
          <w:bCs/>
        </w:rPr>
        <w:t xml:space="preserve">D&amp;I is central to the work of the NIHR ARC South London. </w:t>
      </w:r>
    </w:p>
    <w:bookmarkEnd w:id="1"/>
    <w:p w14:paraId="2E6E0C39" w14:textId="77777777" w:rsidR="0092636E" w:rsidRPr="008761DD" w:rsidRDefault="005F248F">
      <w:pPr>
        <w:rPr>
          <w:rFonts w:asciiTheme="minorHAnsi" w:hAnsiTheme="minorHAnsi" w:cstheme="minorHAnsi"/>
        </w:rPr>
      </w:pPr>
    </w:p>
    <w:sectPr w:rsidR="0092636E" w:rsidRPr="008761DD" w:rsidSect="005C698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0A31A" w14:textId="77777777" w:rsidR="005F248F" w:rsidRDefault="005F248F" w:rsidP="00A66361">
      <w:r>
        <w:separator/>
      </w:r>
    </w:p>
  </w:endnote>
  <w:endnote w:type="continuationSeparator" w:id="0">
    <w:p w14:paraId="34987555" w14:textId="77777777" w:rsidR="005F248F" w:rsidRDefault="005F248F" w:rsidP="00A6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16F4" w14:textId="0712DFD4" w:rsidR="00A66361" w:rsidRDefault="00A66361">
    <w:pPr>
      <w:pStyle w:val="Footer"/>
    </w:pPr>
    <w:r>
      <w:t xml:space="preserve">Last updated </w:t>
    </w:r>
    <w:r w:rsidR="00755E96">
      <w:t>1</w:t>
    </w:r>
    <w:r w:rsidR="00BB5938">
      <w:t>2</w:t>
    </w:r>
    <w:r w:rsidR="006C7B5A">
      <w:t>.11</w:t>
    </w:r>
    <w:r>
      <w:t>.2020</w:t>
    </w:r>
  </w:p>
  <w:p w14:paraId="301B3BE2" w14:textId="77777777" w:rsidR="00A66361" w:rsidRDefault="00A66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B9833" w14:textId="77777777" w:rsidR="005F248F" w:rsidRDefault="005F248F" w:rsidP="00A66361">
      <w:r>
        <w:separator/>
      </w:r>
    </w:p>
  </w:footnote>
  <w:footnote w:type="continuationSeparator" w:id="0">
    <w:p w14:paraId="371A1557" w14:textId="77777777" w:rsidR="005F248F" w:rsidRDefault="005F248F" w:rsidP="00A66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C5DD1"/>
    <w:multiLevelType w:val="hybridMultilevel"/>
    <w:tmpl w:val="3E1AB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FAE41AE"/>
    <w:multiLevelType w:val="hybridMultilevel"/>
    <w:tmpl w:val="E75A13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7B6169"/>
    <w:multiLevelType w:val="hybridMultilevel"/>
    <w:tmpl w:val="8F2C25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72F44C7F"/>
    <w:multiLevelType w:val="hybridMultilevel"/>
    <w:tmpl w:val="E3BA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87F"/>
    <w:rsid w:val="00051BB0"/>
    <w:rsid w:val="00087571"/>
    <w:rsid w:val="0009176A"/>
    <w:rsid w:val="000E5E21"/>
    <w:rsid w:val="000E7AD1"/>
    <w:rsid w:val="000F02E7"/>
    <w:rsid w:val="000F3A3F"/>
    <w:rsid w:val="0010336E"/>
    <w:rsid w:val="0010468B"/>
    <w:rsid w:val="001054DF"/>
    <w:rsid w:val="0011010C"/>
    <w:rsid w:val="00117F24"/>
    <w:rsid w:val="001254B2"/>
    <w:rsid w:val="00135724"/>
    <w:rsid w:val="00150CCA"/>
    <w:rsid w:val="00164D83"/>
    <w:rsid w:val="0019305D"/>
    <w:rsid w:val="001B100C"/>
    <w:rsid w:val="001D476D"/>
    <w:rsid w:val="001F1E14"/>
    <w:rsid w:val="002025CF"/>
    <w:rsid w:val="00206802"/>
    <w:rsid w:val="00213370"/>
    <w:rsid w:val="002A53AE"/>
    <w:rsid w:val="002B475E"/>
    <w:rsid w:val="002E1F18"/>
    <w:rsid w:val="00305458"/>
    <w:rsid w:val="00312C13"/>
    <w:rsid w:val="00320085"/>
    <w:rsid w:val="00353739"/>
    <w:rsid w:val="00360EB5"/>
    <w:rsid w:val="00373719"/>
    <w:rsid w:val="0037733F"/>
    <w:rsid w:val="00381E2E"/>
    <w:rsid w:val="003865EF"/>
    <w:rsid w:val="003C7766"/>
    <w:rsid w:val="003D5871"/>
    <w:rsid w:val="003D79E6"/>
    <w:rsid w:val="003E3539"/>
    <w:rsid w:val="00432CA5"/>
    <w:rsid w:val="004355FF"/>
    <w:rsid w:val="00456A22"/>
    <w:rsid w:val="00491D67"/>
    <w:rsid w:val="00496E54"/>
    <w:rsid w:val="004B1B9B"/>
    <w:rsid w:val="004C3E50"/>
    <w:rsid w:val="004C7F37"/>
    <w:rsid w:val="004D0269"/>
    <w:rsid w:val="004D0EE2"/>
    <w:rsid w:val="004F5A0E"/>
    <w:rsid w:val="00524137"/>
    <w:rsid w:val="00564588"/>
    <w:rsid w:val="005741B1"/>
    <w:rsid w:val="0058080C"/>
    <w:rsid w:val="0059388C"/>
    <w:rsid w:val="005948DC"/>
    <w:rsid w:val="005B4DA2"/>
    <w:rsid w:val="005B52AD"/>
    <w:rsid w:val="005C698D"/>
    <w:rsid w:val="005E25FE"/>
    <w:rsid w:val="005F248F"/>
    <w:rsid w:val="005F33C4"/>
    <w:rsid w:val="005F4752"/>
    <w:rsid w:val="00623F81"/>
    <w:rsid w:val="00653666"/>
    <w:rsid w:val="00653E1F"/>
    <w:rsid w:val="0068123C"/>
    <w:rsid w:val="006A39BB"/>
    <w:rsid w:val="006A3AF3"/>
    <w:rsid w:val="006A6145"/>
    <w:rsid w:val="006B2C30"/>
    <w:rsid w:val="006B4F14"/>
    <w:rsid w:val="006C7B5A"/>
    <w:rsid w:val="006D200F"/>
    <w:rsid w:val="006E74B6"/>
    <w:rsid w:val="006F109B"/>
    <w:rsid w:val="00755E96"/>
    <w:rsid w:val="007C486B"/>
    <w:rsid w:val="007C4B52"/>
    <w:rsid w:val="007C7595"/>
    <w:rsid w:val="007D57B4"/>
    <w:rsid w:val="007F3B74"/>
    <w:rsid w:val="008221C0"/>
    <w:rsid w:val="0083739C"/>
    <w:rsid w:val="008405A8"/>
    <w:rsid w:val="00845570"/>
    <w:rsid w:val="00862318"/>
    <w:rsid w:val="008723EF"/>
    <w:rsid w:val="008761DD"/>
    <w:rsid w:val="00880FFA"/>
    <w:rsid w:val="00884292"/>
    <w:rsid w:val="008B742C"/>
    <w:rsid w:val="008D62C0"/>
    <w:rsid w:val="00906C3C"/>
    <w:rsid w:val="00915521"/>
    <w:rsid w:val="009161BC"/>
    <w:rsid w:val="00942F3E"/>
    <w:rsid w:val="00943339"/>
    <w:rsid w:val="009773EF"/>
    <w:rsid w:val="009840BE"/>
    <w:rsid w:val="009857EF"/>
    <w:rsid w:val="009A686B"/>
    <w:rsid w:val="009C1309"/>
    <w:rsid w:val="009C273B"/>
    <w:rsid w:val="009E340E"/>
    <w:rsid w:val="009F6C47"/>
    <w:rsid w:val="00A204B6"/>
    <w:rsid w:val="00A25434"/>
    <w:rsid w:val="00A25F24"/>
    <w:rsid w:val="00A30B06"/>
    <w:rsid w:val="00A54B01"/>
    <w:rsid w:val="00A62541"/>
    <w:rsid w:val="00A66361"/>
    <w:rsid w:val="00A91503"/>
    <w:rsid w:val="00AD46F2"/>
    <w:rsid w:val="00B01141"/>
    <w:rsid w:val="00B012FD"/>
    <w:rsid w:val="00B40ACA"/>
    <w:rsid w:val="00BA2882"/>
    <w:rsid w:val="00BA4A62"/>
    <w:rsid w:val="00BA7186"/>
    <w:rsid w:val="00BB5938"/>
    <w:rsid w:val="00BB6E4F"/>
    <w:rsid w:val="00BD4046"/>
    <w:rsid w:val="00BF3FFA"/>
    <w:rsid w:val="00C151C3"/>
    <w:rsid w:val="00C177F8"/>
    <w:rsid w:val="00C27189"/>
    <w:rsid w:val="00C51138"/>
    <w:rsid w:val="00C60FAE"/>
    <w:rsid w:val="00C67175"/>
    <w:rsid w:val="00CA491D"/>
    <w:rsid w:val="00CD10F1"/>
    <w:rsid w:val="00CD5654"/>
    <w:rsid w:val="00CF268B"/>
    <w:rsid w:val="00D111EC"/>
    <w:rsid w:val="00D1371D"/>
    <w:rsid w:val="00D34802"/>
    <w:rsid w:val="00D4087F"/>
    <w:rsid w:val="00D422FC"/>
    <w:rsid w:val="00D50F19"/>
    <w:rsid w:val="00D76454"/>
    <w:rsid w:val="00D77AA6"/>
    <w:rsid w:val="00DA48EA"/>
    <w:rsid w:val="00DA7BFB"/>
    <w:rsid w:val="00DB08E3"/>
    <w:rsid w:val="00DB45F8"/>
    <w:rsid w:val="00DB5B5F"/>
    <w:rsid w:val="00DE7183"/>
    <w:rsid w:val="00E0151B"/>
    <w:rsid w:val="00E10613"/>
    <w:rsid w:val="00E129FD"/>
    <w:rsid w:val="00E42434"/>
    <w:rsid w:val="00E701AF"/>
    <w:rsid w:val="00E87164"/>
    <w:rsid w:val="00E94241"/>
    <w:rsid w:val="00EB1F00"/>
    <w:rsid w:val="00ED0DD7"/>
    <w:rsid w:val="00EE66E1"/>
    <w:rsid w:val="00F10FFC"/>
    <w:rsid w:val="00F12974"/>
    <w:rsid w:val="00F25DD6"/>
    <w:rsid w:val="00F452F6"/>
    <w:rsid w:val="00F47F67"/>
    <w:rsid w:val="00F64D3A"/>
    <w:rsid w:val="00F92F49"/>
    <w:rsid w:val="00FC3BBD"/>
    <w:rsid w:val="00FD03E1"/>
    <w:rsid w:val="00FD0CC9"/>
    <w:rsid w:val="00FE091C"/>
    <w:rsid w:val="00FE40A9"/>
    <w:rsid w:val="00FF1020"/>
    <w:rsid w:val="00FF68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660E9"/>
  <w15:docId w15:val="{224D0ED9-3B88-4C8F-BA70-7079F831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8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E50"/>
    <w:pPr>
      <w:ind w:left="720"/>
      <w:contextualSpacing/>
    </w:pPr>
  </w:style>
  <w:style w:type="paragraph" w:styleId="BalloonText">
    <w:name w:val="Balloon Text"/>
    <w:basedOn w:val="Normal"/>
    <w:link w:val="BalloonTextChar"/>
    <w:uiPriority w:val="99"/>
    <w:semiHidden/>
    <w:unhideWhenUsed/>
    <w:rsid w:val="00BF3FFA"/>
    <w:rPr>
      <w:sz w:val="18"/>
      <w:szCs w:val="18"/>
    </w:rPr>
  </w:style>
  <w:style w:type="character" w:customStyle="1" w:styleId="BalloonTextChar">
    <w:name w:val="Balloon Text Char"/>
    <w:basedOn w:val="DefaultParagraphFont"/>
    <w:link w:val="BalloonText"/>
    <w:uiPriority w:val="99"/>
    <w:semiHidden/>
    <w:rsid w:val="00BF3FFA"/>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A66361"/>
    <w:pPr>
      <w:tabs>
        <w:tab w:val="center" w:pos="4513"/>
        <w:tab w:val="right" w:pos="9026"/>
      </w:tabs>
    </w:pPr>
  </w:style>
  <w:style w:type="character" w:customStyle="1" w:styleId="HeaderChar">
    <w:name w:val="Header Char"/>
    <w:basedOn w:val="DefaultParagraphFont"/>
    <w:link w:val="Header"/>
    <w:uiPriority w:val="99"/>
    <w:rsid w:val="00A663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6361"/>
    <w:pPr>
      <w:tabs>
        <w:tab w:val="center" w:pos="4513"/>
        <w:tab w:val="right" w:pos="9026"/>
      </w:tabs>
    </w:pPr>
  </w:style>
  <w:style w:type="character" w:customStyle="1" w:styleId="FooterChar">
    <w:name w:val="Footer Char"/>
    <w:basedOn w:val="DefaultParagraphFont"/>
    <w:link w:val="Footer"/>
    <w:uiPriority w:val="99"/>
    <w:rsid w:val="00A66361"/>
    <w:rPr>
      <w:rFonts w:ascii="Times New Roman" w:eastAsia="Times New Roman" w:hAnsi="Times New Roman" w:cs="Times New Roman"/>
      <w:sz w:val="24"/>
      <w:szCs w:val="24"/>
    </w:rPr>
  </w:style>
  <w:style w:type="paragraph" w:styleId="NormalWeb">
    <w:name w:val="Normal (Web)"/>
    <w:basedOn w:val="Normal"/>
    <w:uiPriority w:val="99"/>
    <w:semiHidden/>
    <w:unhideWhenUsed/>
    <w:rsid w:val="009840BE"/>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1054DF"/>
    <w:rPr>
      <w:sz w:val="16"/>
      <w:szCs w:val="16"/>
    </w:rPr>
  </w:style>
  <w:style w:type="paragraph" w:styleId="CommentText">
    <w:name w:val="annotation text"/>
    <w:basedOn w:val="Normal"/>
    <w:link w:val="CommentTextChar"/>
    <w:uiPriority w:val="99"/>
    <w:semiHidden/>
    <w:unhideWhenUsed/>
    <w:rsid w:val="001054DF"/>
    <w:rPr>
      <w:sz w:val="20"/>
      <w:szCs w:val="20"/>
    </w:rPr>
  </w:style>
  <w:style w:type="character" w:customStyle="1" w:styleId="CommentTextChar">
    <w:name w:val="Comment Text Char"/>
    <w:basedOn w:val="DefaultParagraphFont"/>
    <w:link w:val="CommentText"/>
    <w:uiPriority w:val="99"/>
    <w:semiHidden/>
    <w:rsid w:val="001054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54DF"/>
    <w:rPr>
      <w:b/>
      <w:bCs/>
    </w:rPr>
  </w:style>
  <w:style w:type="character" w:customStyle="1" w:styleId="CommentSubjectChar">
    <w:name w:val="Comment Subject Char"/>
    <w:basedOn w:val="CommentTextChar"/>
    <w:link w:val="CommentSubject"/>
    <w:uiPriority w:val="99"/>
    <w:semiHidden/>
    <w:rsid w:val="001054D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201645">
      <w:bodyDiv w:val="1"/>
      <w:marLeft w:val="0"/>
      <w:marRight w:val="0"/>
      <w:marTop w:val="0"/>
      <w:marBottom w:val="0"/>
      <w:divBdr>
        <w:top w:val="none" w:sz="0" w:space="0" w:color="auto"/>
        <w:left w:val="none" w:sz="0" w:space="0" w:color="auto"/>
        <w:bottom w:val="none" w:sz="0" w:space="0" w:color="auto"/>
        <w:right w:val="none" w:sz="0" w:space="0" w:color="auto"/>
      </w:divBdr>
      <w:divsChild>
        <w:div w:id="1435321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336153">
              <w:marLeft w:val="0"/>
              <w:marRight w:val="0"/>
              <w:marTop w:val="0"/>
              <w:marBottom w:val="0"/>
              <w:divBdr>
                <w:top w:val="none" w:sz="0" w:space="0" w:color="auto"/>
                <w:left w:val="none" w:sz="0" w:space="0" w:color="auto"/>
                <w:bottom w:val="none" w:sz="0" w:space="0" w:color="auto"/>
                <w:right w:val="none" w:sz="0" w:space="0" w:color="auto"/>
              </w:divBdr>
              <w:divsChild>
                <w:div w:id="1152062186">
                  <w:marLeft w:val="0"/>
                  <w:marRight w:val="0"/>
                  <w:marTop w:val="0"/>
                  <w:marBottom w:val="0"/>
                  <w:divBdr>
                    <w:top w:val="none" w:sz="0" w:space="0" w:color="auto"/>
                    <w:left w:val="none" w:sz="0" w:space="0" w:color="auto"/>
                    <w:bottom w:val="none" w:sz="0" w:space="0" w:color="auto"/>
                    <w:right w:val="none" w:sz="0" w:space="0" w:color="auto"/>
                  </w:divBdr>
                  <w:divsChild>
                    <w:div w:id="14741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8393">
      <w:bodyDiv w:val="1"/>
      <w:marLeft w:val="0"/>
      <w:marRight w:val="0"/>
      <w:marTop w:val="0"/>
      <w:marBottom w:val="0"/>
      <w:divBdr>
        <w:top w:val="none" w:sz="0" w:space="0" w:color="auto"/>
        <w:left w:val="none" w:sz="0" w:space="0" w:color="auto"/>
        <w:bottom w:val="none" w:sz="0" w:space="0" w:color="auto"/>
        <w:right w:val="none" w:sz="0" w:space="0" w:color="auto"/>
      </w:divBdr>
    </w:div>
    <w:div w:id="932661982">
      <w:bodyDiv w:val="1"/>
      <w:marLeft w:val="0"/>
      <w:marRight w:val="0"/>
      <w:marTop w:val="0"/>
      <w:marBottom w:val="0"/>
      <w:divBdr>
        <w:top w:val="none" w:sz="0" w:space="0" w:color="auto"/>
        <w:left w:val="none" w:sz="0" w:space="0" w:color="auto"/>
        <w:bottom w:val="none" w:sz="0" w:space="0" w:color="auto"/>
        <w:right w:val="none" w:sz="0" w:space="0" w:color="auto"/>
      </w:divBdr>
      <w:divsChild>
        <w:div w:id="1310094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006714">
              <w:marLeft w:val="0"/>
              <w:marRight w:val="0"/>
              <w:marTop w:val="0"/>
              <w:marBottom w:val="0"/>
              <w:divBdr>
                <w:top w:val="none" w:sz="0" w:space="0" w:color="auto"/>
                <w:left w:val="none" w:sz="0" w:space="0" w:color="auto"/>
                <w:bottom w:val="none" w:sz="0" w:space="0" w:color="auto"/>
                <w:right w:val="none" w:sz="0" w:space="0" w:color="auto"/>
              </w:divBdr>
              <w:divsChild>
                <w:div w:id="1430420224">
                  <w:marLeft w:val="0"/>
                  <w:marRight w:val="0"/>
                  <w:marTop w:val="0"/>
                  <w:marBottom w:val="0"/>
                  <w:divBdr>
                    <w:top w:val="none" w:sz="0" w:space="0" w:color="auto"/>
                    <w:left w:val="none" w:sz="0" w:space="0" w:color="auto"/>
                    <w:bottom w:val="none" w:sz="0" w:space="0" w:color="auto"/>
                    <w:right w:val="none" w:sz="0" w:space="0" w:color="auto"/>
                  </w:divBdr>
                  <w:divsChild>
                    <w:div w:id="11902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spjelmh</dc:creator>
  <cp:keywords/>
  <dc:description/>
  <cp:lastModifiedBy>Harris-Tafri, Michele</cp:lastModifiedBy>
  <cp:revision>2</cp:revision>
  <dcterms:created xsi:type="dcterms:W3CDTF">2021-10-05T11:05:00Z</dcterms:created>
  <dcterms:modified xsi:type="dcterms:W3CDTF">2021-10-05T11:05:00Z</dcterms:modified>
</cp:coreProperties>
</file>